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150.1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Положения об организации в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>а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дминистрации сельского поселения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 xml:space="preserve">Спасское 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муниципального района </w:t>
            </w:r>
            <w:r w:rsidR="00A24AE5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A24AE5" w:rsidP="00553780">
      <w:pPr>
        <w:ind w:firstLine="540"/>
        <w:jc w:val="both"/>
        <w:rPr>
          <w:sz w:val="24"/>
          <w:szCs w:val="24"/>
        </w:rPr>
      </w:pPr>
      <w:r w:rsidRPr="00A24AE5">
        <w:rPr>
          <w:sz w:val="24"/>
          <w:szCs w:val="24"/>
        </w:rPr>
        <w:t xml:space="preserve">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сельского поселения </w:t>
      </w:r>
      <w:r>
        <w:rPr>
          <w:sz w:val="24"/>
          <w:szCs w:val="24"/>
        </w:rPr>
        <w:t xml:space="preserve"> </w:t>
      </w:r>
      <w:r w:rsidR="00A615D5">
        <w:rPr>
          <w:sz w:val="24"/>
          <w:szCs w:val="24"/>
        </w:rPr>
        <w:t xml:space="preserve"> Спасское муниципального района Приволжский Самарской области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A615D5" w:rsidRDefault="001A6D1E" w:rsidP="00A24AE5">
      <w:pPr>
        <w:pStyle w:val="ConsPlusNormal"/>
        <w:jc w:val="both"/>
      </w:pPr>
      <w:r w:rsidRPr="001A6D1E">
        <w:t> </w:t>
      </w:r>
      <w:r w:rsidR="00A926AE">
        <w:tab/>
      </w:r>
      <w:r w:rsidR="00553780" w:rsidRPr="00A926AE">
        <w:t xml:space="preserve">1. </w:t>
      </w:r>
      <w:r w:rsidR="00A24AE5" w:rsidRPr="00A24AE5">
        <w:t xml:space="preserve">Утвердить Положение об организации в Администрации сельского поселения </w:t>
      </w:r>
      <w:r w:rsidR="00A24AE5">
        <w:t>Спасское</w:t>
      </w:r>
      <w:r w:rsidR="00A24AE5" w:rsidRPr="00A24AE5">
        <w:t xml:space="preserve"> муниципального района </w:t>
      </w:r>
      <w:r w:rsidR="00A24AE5">
        <w:t>Приволжский</w:t>
      </w:r>
      <w:r w:rsidR="003F6540">
        <w:t xml:space="preserve"> </w:t>
      </w:r>
      <w:r w:rsidR="00A24AE5" w:rsidRPr="00A24AE5">
        <w:t>Самарской области системы внутреннего обеспечения</w:t>
      </w:r>
      <w:r w:rsidR="00A24AE5">
        <w:t xml:space="preserve"> </w:t>
      </w:r>
      <w:r w:rsidR="00A24AE5" w:rsidRPr="00A24AE5">
        <w:t>соответствия требованиям антимонопольного законодательства (антимонопольного комплаенса) согласно Приложению к настоящему постановлению.</w:t>
      </w:r>
    </w:p>
    <w:p w:rsidR="00756E8C" w:rsidRDefault="00A24AE5" w:rsidP="00A926AE">
      <w:pPr>
        <w:pStyle w:val="ConsPlusNormal"/>
        <w:ind w:firstLine="708"/>
        <w:jc w:val="both"/>
      </w:pPr>
      <w:r>
        <w:t>2</w:t>
      </w:r>
      <w:r w:rsidR="00A615D5">
        <w:t>.</w:t>
      </w:r>
      <w:r>
        <w:t>Опубликовать настоящее постановление на официальном сайте администрации в сети "Интернет".</w:t>
      </w:r>
    </w:p>
    <w:p w:rsidR="00DF3309" w:rsidRDefault="00A24AE5" w:rsidP="00A926AE">
      <w:pPr>
        <w:pStyle w:val="ConsPlusNormal"/>
        <w:ind w:firstLine="708"/>
        <w:jc w:val="both"/>
      </w:pPr>
      <w:r>
        <w:t>3</w:t>
      </w:r>
      <w:r w:rsidR="00DF3309">
        <w:t>.</w:t>
      </w:r>
      <w:r w:rsidRPr="00A24AE5">
        <w:t xml:space="preserve"> </w:t>
      </w:r>
      <w:r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A926AE">
        <w:rPr>
          <w:sz w:val="24"/>
          <w:szCs w:val="24"/>
        </w:rPr>
        <w:tab/>
      </w:r>
      <w:r w:rsidR="00A24AE5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A24AE5" w:rsidRDefault="00A24AE5" w:rsidP="00A24AE5">
      <w:pPr>
        <w:contextualSpacing/>
        <w:rPr>
          <w:sz w:val="24"/>
          <w:szCs w:val="24"/>
        </w:rPr>
      </w:pPr>
    </w:p>
    <w:p w:rsidR="00606E0B" w:rsidRDefault="005B3282" w:rsidP="00A24AE5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150.1</w:t>
      </w:r>
    </w:p>
    <w:p w:rsidR="00BF1525" w:rsidRDefault="00AA71E3" w:rsidP="005B3282">
      <w:pPr>
        <w:contextualSpacing/>
        <w:jc w:val="right"/>
        <w:rPr>
          <w:sz w:val="24"/>
          <w:szCs w:val="24"/>
        </w:rPr>
      </w:pPr>
      <w:r w:rsidRPr="00434A02">
        <w:rPr>
          <w:sz w:val="24"/>
          <w:szCs w:val="24"/>
        </w:rPr>
        <w:tab/>
      </w:r>
    </w:p>
    <w:p w:rsidR="00A24AE5" w:rsidRPr="00A24AE5" w:rsidRDefault="00A24AE5" w:rsidP="00A24AE5">
      <w:pPr>
        <w:jc w:val="center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</w:t>
      </w: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ПОЛОЖЕНИЕ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об организации в Администрации сельского поселения </w:t>
      </w:r>
      <w:r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  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>1.Общие положения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Положение об организации в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 (далее – Положение)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Приволжский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Самарской области (далее – Администрация).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Для целей Положения используются следующие понятия: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          «антимонопольное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«антимонопольный орган» - федеральный антимонопольный орган и его территориальные органы;</w:t>
      </w:r>
    </w:p>
    <w:p w:rsidR="00A24AE5" w:rsidRPr="00A24AE5" w:rsidRDefault="00A24AE5" w:rsidP="00A24AE5">
      <w:pPr>
        <w:widowControl w:val="0"/>
        <w:suppressAutoHyphens/>
        <w:autoSpaceDN w:val="0"/>
        <w:spacing w:after="12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«доклад об антимонопольном комплае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н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се» - документ, содержащий информацию об организации в Администрации антимонопольного комплаенса и его функционировании;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«коллегиальный орган» - совещательный орган, осуществляющий оценку эффективности функционирования антимонопольного комплаенса;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«нарушение антимонопольного законодательства» - недопущение, ограничение, устранение конкуренции Администрацией;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«риски нарушения антимонопольного законодательства» («комплаенс-риски»)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«уполномоченное лицо» – ответственное лицо, обеспечивающее организацию и функционирование антимонопольного комплаенса.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иные термины и понятия, используемые в настоящем Положении, применяются в значениях, определенных антимонопольным законодательством Российской Федерации,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иными нормативными правовыми актами о защите конкуренции.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Целями антимонопольного комплаенса являются: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обеспечение соответствия деятельности Администрации требованиям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профилактика нарушений требований антимонопольного законодательства в деятельности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повышение уровня правовой культуры в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Задачи антимонопольного комплаенса Администрации: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выявление комплаенс-рисков;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управление комплаенс-рисками;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контроль за соответствием деятельности Администрации требованиям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г) оценка эффективности функционирования в Администрации антимонопольного комплаенса.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организации антимонопольного комплаенса Администрация руководствуется следующими принципами: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заинтересованность руководства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 в эффективности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б) регулярность оценки нарушений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в) обеспечение информационной открытости функционирования в Администрации антимонопольного комплаенса;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г) непрерывность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д) совершенствование антимонопольного комплаенса.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color w:val="000000"/>
          <w:kern w:val="3"/>
          <w:sz w:val="24"/>
          <w:szCs w:val="24"/>
          <w:lang w:eastAsia="zh-CN" w:bidi="hi-IN"/>
        </w:rPr>
        <w:t>Организация антимонопольного комплаенса</w:t>
      </w: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Контроль за организацией и функционированием в Администрации антимонопольного комплаенса осуществляется Главой 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Самарской области (далее - Глава), который: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и изменения в него, а также локальные акты Администрации, регламентирующие функционирование антимонопольного комплаенса; 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карту комплаенс-рисков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план мероприятий («дорожную карту») по снижению комплаенс-рисков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утверждает перечень ключевых показателей эффективности функционирования антимонопольного комплаенса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подписывает доклад об антимонопольном комплаенсе в Администрации, утверждаемый коллегиальным органом;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применяет предусмотренные законодательством Российской Федерации меры ответственности за несоблюдение муниципальными служащими и иными работниками Администрации настоящего Положения; 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24AE5" w:rsidRPr="00A24AE5" w:rsidRDefault="00A24AE5" w:rsidP="00A24AE5">
      <w:pPr>
        <w:widowControl w:val="0"/>
        <w:numPr>
          <w:ilvl w:val="0"/>
          <w:numId w:val="6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осуществляет контроль за устранением выявленных недостатков антимонопольного комплаенса.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Функции уполномоченного лица в Администрации осуществляет ревизор (далее – Уполномоченное лицо).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Уполномоченным должностным лицом, ответственным за организацию и функционирование антимонопольного комплаенса на территории 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Приволжский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Самарской области является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специалист Администрации сельского поселения 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</w:t>
      </w:r>
      <w:r w:rsidR="003F6540">
        <w:rPr>
          <w:rFonts w:eastAsia="Lucida Sans Unicode"/>
          <w:kern w:val="3"/>
          <w:sz w:val="24"/>
          <w:szCs w:val="24"/>
          <w:lang w:eastAsia="zh-CN" w:bidi="hi-IN"/>
        </w:rPr>
        <w:t xml:space="preserve"> 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Самарской области.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Уполномоченное лицо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осуществляет: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и представление на утверждение Главе Положения и изменений в него, а также актов Администрации, регламентирующих функционирование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эффективности антимонопольного комплаенса в Администрации и представление его на утверждение Главе;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и представление на утверждение Главе плана мероприятия («дорожной карты») по снижению комплаенс-рисков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подготовку проекта доклада об антимонопольном комплаенсе 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подготовку документированной информации о нарушении муниципальными служащими и иными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разработку порядка размещения на официальном сайте Администрации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консультирование муниципальных служащих и иных работников Администрации по вопросам, связанным с соблюдением требований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участие в проведении служебных проверок, связанных с нарушениями муниципальными служащими и иными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 xml:space="preserve"> выявление конфликта интересов в деятельности муниципальных</w:t>
      </w:r>
      <w:r w:rsidRPr="00A24AE5">
        <w:rPr>
          <w:sz w:val="24"/>
          <w:szCs w:val="24"/>
        </w:rPr>
        <w:br/>
        <w:t>служащих и иных работников Администрации, разработка предложений по их исключению;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</w:t>
      </w:r>
    </w:p>
    <w:p w:rsidR="00A24AE5" w:rsidRPr="00A24AE5" w:rsidRDefault="00A24AE5" w:rsidP="00A24AE5">
      <w:pPr>
        <w:widowControl w:val="0"/>
        <w:numPr>
          <w:ilvl w:val="0"/>
          <w:numId w:val="7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информирование Главы о документах Администрации, муниципальных служащих Администрации, которые могут повлечь нарушение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муниципальной службе и о противодействии коррупции.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Выявление и оценка рисков нарушений антимонопольного законодательства (комплаенс-рисков)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обеспечения соответствия деятельности Администрации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требованиям антимонопольного законодательства осуществляется выявление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и оценка рисков нарушений </w:t>
      </w:r>
      <w:proofErr w:type="spellStart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антимононопольного</w:t>
      </w:r>
      <w:proofErr w:type="spellEnd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законодательства (</w:t>
      </w:r>
      <w:proofErr w:type="spellStart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комплаенс</w:t>
      </w:r>
      <w:proofErr w:type="spellEnd"/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-рисков)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выявления рисков нарушения антимонопольного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законодательства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совместно с другими муниципальными служащими Администрации на регулярной основе проводятся следующие мероприятия: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 и возбужденных дел):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нормативных правовых актов Администрации;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анализ проектов нормативных правовых актов Администрации; 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мониторинг и анализ практики применения Администрацией антимонопольного законодательства;</w:t>
      </w:r>
    </w:p>
    <w:p w:rsidR="00A24AE5" w:rsidRPr="00A24AE5" w:rsidRDefault="00A24AE5" w:rsidP="00A24AE5">
      <w:pPr>
        <w:widowControl w:val="0"/>
        <w:numPr>
          <w:ilvl w:val="0"/>
          <w:numId w:val="8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 проведение систематической оценки эффективности разработанных и реализуемых мероприятий по снижению комплаенс-рисков.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spacing w:after="12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(не реже одного раза в год)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сбор сведений в Администрации о наличии выявленных антимонопольными органами нарушений антимонопольного законодательства;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составление перечня нарушений антимонопольного законодательства в Администрации (по сфере компетенции органа Администрации),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сведения о мерах, направленных Администрацией на недопущение повторения нарушения.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анализа нормативных правовых актов Администрации (не реже одного раза в год) реализуются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а) разработка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на предмет соответствия их антимонопольному законодательству, который размещается на официальном сайте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осуществление сбора и анализа представленных замечаний и предложений организаций и граждан по перечню актов;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г) представление Главе сводного доклада с обоснованием целесообразности (нецелесообразности) внесения изменений в нормативные правовые акты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анализа проектов нормативных правовых актов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Администрации реализуются мероприятия (в течение отчетного года):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размещение на официальном сайте Администрации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сельского поселения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Спасское 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3F6540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 xml:space="preserve"> Самарской области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в информационно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softHyphen/>
        <w:t>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осуществление сбора и проведение оценки поступивших замечаний и предложений организаций и граждан по проекту нормативного правового акта.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При проведении мониторинга и анализа практики применения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антимонопольного законодательства в Администрации реализуются следующие мероприятия: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а) осуществление на постоянной основе сбора сведений о правоприменительной практике в Администрации; 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б) подготовка по итогам сбора указанной информации аналитической справки об изменениях и основных аспектах правоприменительной практики в Администрации;</w:t>
      </w:r>
    </w:p>
    <w:p w:rsidR="00A24AE5" w:rsidRPr="00A24AE5" w:rsidRDefault="00A24AE5" w:rsidP="00A24AE5">
      <w:pPr>
        <w:widowControl w:val="0"/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в) проведение (не реже 1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Выявляемые риски нарушения антимонопольного законодательства распределяются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по уровням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По результатам проведения оценки комплаенс-рисков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совместно с другими муниципальными служащими Администрации составляются карты комплаенс-рисков по форме согласно приложению 1 к настоящему Положению в соответствии с разделом 4 Положения.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spacing w:before="24" w:after="12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Информация о проведении выявления и оценки комплаенс-рисков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включается в доклад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spacing w:before="24" w:after="12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spacing w:before="24" w:after="120"/>
        <w:ind w:left="0" w:firstLine="0"/>
        <w:contextualSpacing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Карта комплаенс-рисков Администрации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В карту комплаенс-рисков Администрации включаются: </w:t>
      </w:r>
    </w:p>
    <w:p w:rsidR="00A24AE5" w:rsidRPr="00A24AE5" w:rsidRDefault="00A24AE5" w:rsidP="00A24AE5">
      <w:pPr>
        <w:widowControl w:val="0"/>
        <w:numPr>
          <w:ilvl w:val="0"/>
          <w:numId w:val="9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выявленные комплаенс-риски (их описание);</w:t>
      </w:r>
    </w:p>
    <w:p w:rsidR="00A24AE5" w:rsidRPr="00A24AE5" w:rsidRDefault="00A24AE5" w:rsidP="00A24AE5">
      <w:pPr>
        <w:widowControl w:val="0"/>
        <w:numPr>
          <w:ilvl w:val="0"/>
          <w:numId w:val="9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описание причин возникновения комплаенс-рисков; описание условий возникновения комплаенс-рисков.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Карта комплаенс-рисков Администрации утверждается Главой и размещается на официальном сайте Администрации в информационно-телекоммуникационной сети «Интернет» в срок не позднее 3 рабочих дней после ее утверждения.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Корректировка (актуализация) карты комплаенс-рисков осуществляется Уполномоченным должностным лицом в течение 15 (пятнадцать) рабочих дней со дня поступления информации о фактах нарушения антимонопольного законодательства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План мероприятий («дорожная карта») по снижению комплаенс-рисков Администрации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целях снижения комплаенс-рисков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ежегодно в срок до 30 ноября разрабатывается план мероприятий («дорожная карта») по снижению комплаенс-рисков Администрации по форме согласно приложению 2 к настоящему Положению.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описание конкретных действий (мероприятий), направленных минимизацию и устранение каждого комплаенс-риска;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ответственный исполнитель (подведомственное Администрации учреждение, муниципальный служащий Администрации);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срок исполнения мероприятия;</w:t>
      </w:r>
    </w:p>
    <w:p w:rsidR="00A24AE5" w:rsidRPr="00A24AE5" w:rsidRDefault="00A24AE5" w:rsidP="00A24AE5">
      <w:pPr>
        <w:widowControl w:val="0"/>
        <w:numPr>
          <w:ilvl w:val="0"/>
          <w:numId w:val="10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иная необходимая информация.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План мероприятий («дорожная карта») по снижению комплаенс-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рисков Администрации утверждается Администрацией до 30 декабря.  Утверждение плана мероприятий («дорожная карта») по снижению комплаенс-рисков обеспечивает Уполномоченное должностное лицо. 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Ключевые показатели эффективности антимонопольного комплаенса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Установление и оценка достижения ключевых показателей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эффективности антимонопольного комплаенса представляют собой часть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системы внутреннего контроля, в процессе которой происходит оценка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качества работы (работоспособности) системы управления комплаенс-рисками в течение отчетного периода.  Под отчетным периодом понимается календарный год.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Ключевые показатели эффективности антимонопольного комплаенса устанавливаются как для Уполномоченного должностного лица, так и для Администрации в целом по результатам выявления и оценки рисков, с учетом уровней рисков, определенных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пунктом 3.7 настоящего Положения.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выражаются как в абсолютных значениях (единицы, штуки), так и в относительных значениях (проценты, коэффициенты, доля).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Ключевые показатели эффективности антимонопольного комплаенса разрабатываются 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и утверждаются Администрацией на отчетный год ежегодно до 30 декабря.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Уполномоченное должностное лицо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ежегодно проводит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A24AE5" w:rsidRPr="00A24AE5" w:rsidRDefault="00A24AE5" w:rsidP="00A24AE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A24AE5">
        <w:rPr>
          <w:b/>
          <w:bCs/>
          <w:color w:val="000000"/>
          <w:sz w:val="24"/>
          <w:szCs w:val="24"/>
        </w:rPr>
        <w:t>Организация обучения требованиям антимонопольного комплаенса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Уполномоченное лицо организует систематическое обучение сотрудников Администрации требованиям антимонопольного законодательства в следующих формах: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вводный (первичный) инструктаж;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целевой (внеплановый) инструктаж;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 повышение квалификации;</w:t>
      </w:r>
    </w:p>
    <w:p w:rsidR="00A24AE5" w:rsidRPr="00A24AE5" w:rsidRDefault="00A24AE5" w:rsidP="00A24AE5">
      <w:pPr>
        <w:widowControl w:val="0"/>
        <w:numPr>
          <w:ilvl w:val="0"/>
          <w:numId w:val="11"/>
        </w:numPr>
        <w:suppressAutoHyphens/>
        <w:autoSpaceDN w:val="0"/>
        <w:ind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иных формах, организуемых Администрацией совместно с антимонопольным органом.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Вводный (первичный) инструктаж - ознакомление с основами антимонопольного комплаенса и настоящим Положением проводится при приеме сотрудников на работу.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jc w:val="both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Целевой (внеплановый) инструктаж может осуществляться в форме доведения до муниципальных служащих и иных работников Администрации информационных писем или проведения совещаний.</w:t>
      </w:r>
    </w:p>
    <w:p w:rsidR="00A24AE5" w:rsidRPr="00A24AE5" w:rsidRDefault="00A24AE5" w:rsidP="00A24AE5">
      <w:pPr>
        <w:spacing w:after="200"/>
        <w:ind w:firstLine="709"/>
        <w:jc w:val="center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Оценка эффективности функционирования антимонопольного комплаенса </w:t>
      </w:r>
      <w:r w:rsidRPr="00A24AE5">
        <w:rPr>
          <w:rFonts w:eastAsia="Lucida Sans Unicode"/>
          <w:b/>
          <w:bCs/>
          <w:color w:val="000000"/>
          <w:kern w:val="3"/>
          <w:sz w:val="24"/>
          <w:szCs w:val="24"/>
          <w:lang w:eastAsia="zh-CN" w:bidi="hi-IN"/>
        </w:rPr>
        <w:t>в сфере организации похоронного дела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Оценка эффективности организации функционирования в Администрации антимонопольного комплаенса осуществляется коллегиальным органом по результатам рассмотрения доклада об антимонопольном комплаенсе. Положение о коллегиальном органе и его состав, утверждаются постановлением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К функциям коллегиального органа относятся:</w:t>
      </w:r>
    </w:p>
    <w:p w:rsidR="00A24AE5" w:rsidRPr="00A24AE5" w:rsidRDefault="00A24AE5" w:rsidP="00A24AE5">
      <w:pPr>
        <w:widowControl w:val="0"/>
        <w:numPr>
          <w:ilvl w:val="0"/>
          <w:numId w:val="12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рассмотрение и оценка мероприятий Администрации в части, касающейся функционирования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12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рассмотрение и утверждение доклада об антимонопольном комплаенсе.</w:t>
      </w:r>
    </w:p>
    <w:p w:rsidR="00A24AE5" w:rsidRPr="00A24AE5" w:rsidRDefault="00A24AE5" w:rsidP="00A24AE5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numPr>
          <w:ilvl w:val="0"/>
          <w:numId w:val="5"/>
        </w:numPr>
        <w:suppressAutoHyphens/>
        <w:autoSpaceDN w:val="0"/>
        <w:ind w:left="0" w:firstLine="0"/>
        <w:contextualSpacing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b/>
          <w:bCs/>
          <w:kern w:val="3"/>
          <w:sz w:val="24"/>
          <w:szCs w:val="24"/>
          <w:lang w:eastAsia="zh-CN" w:bidi="hi-IN"/>
        </w:rPr>
        <w:t xml:space="preserve">Доклад об антимонопольном комплаенсе 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Проект доклада об антимонопольном комплаенсе представляется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Уполномоченным должностным лицом</w:t>
      </w:r>
      <w:r w:rsidRPr="00A24AE5">
        <w:rPr>
          <w:rFonts w:eastAsia="Lucida Sans Unicode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подпись Главе, не позднее 10 февраля года, следующего за отчетным.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Доклад об антимонопольном комплаенсе должен содержать: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информацию о результатах проведенной оценки комплаенс-рисков;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 информацию об исполнении мероприятий по снижению комплаенс-рисков;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информацию о достижении ключевых показателей эффективности антимонопольного комплаенса;</w:t>
      </w:r>
    </w:p>
    <w:p w:rsidR="00A24AE5" w:rsidRPr="00A24AE5" w:rsidRDefault="00A24AE5" w:rsidP="00A24AE5">
      <w:pPr>
        <w:widowControl w:val="0"/>
        <w:numPr>
          <w:ilvl w:val="0"/>
          <w:numId w:val="13"/>
        </w:numPr>
        <w:suppressAutoHyphens/>
        <w:autoSpaceDN w:val="0"/>
        <w:ind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иную информацию, установленную настоящим Положением.</w:t>
      </w:r>
    </w:p>
    <w:p w:rsidR="00A24AE5" w:rsidRPr="00A24AE5" w:rsidRDefault="00A24AE5" w:rsidP="00A24AE5">
      <w:pPr>
        <w:widowControl w:val="0"/>
        <w:numPr>
          <w:ilvl w:val="1"/>
          <w:numId w:val="5"/>
        </w:numPr>
        <w:suppressAutoHyphens/>
        <w:autoSpaceDN w:val="0"/>
        <w:ind w:left="0" w:firstLine="567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Доклад об антимонопольном комплаенсе, утвержденный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>коллегиальным органом, размещается на официальном сайте Администрации в информационно-телекоммуникационной сети «Интернет» в течение месяца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br/>
        <w:t xml:space="preserve">со дня его утверждения коллегиальным органом антимонопольного комплаенса. </w:t>
      </w:r>
    </w:p>
    <w:p w:rsidR="00A24AE5" w:rsidRPr="00A24AE5" w:rsidRDefault="00A24AE5" w:rsidP="00A24AE5">
      <w:pPr>
        <w:tabs>
          <w:tab w:val="left" w:pos="4095"/>
        </w:tabs>
        <w:autoSpaceDN w:val="0"/>
        <w:ind w:left="567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br w:type="page"/>
      </w:r>
      <w:r w:rsidRPr="00A24AE5">
        <w:rPr>
          <w:color w:val="000000"/>
          <w:sz w:val="24"/>
          <w:szCs w:val="24"/>
        </w:rPr>
        <w:lastRenderedPageBreak/>
        <w:t>Приложение № 1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                          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                        в Администрации сельского поселения</w:t>
      </w:r>
      <w:r w:rsidR="00FC2C15">
        <w:rPr>
          <w:color w:val="000000"/>
          <w:sz w:val="24"/>
          <w:szCs w:val="24"/>
        </w:rPr>
        <w:t xml:space="preserve"> </w:t>
      </w:r>
      <w:r w:rsidR="003F6540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3F6540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autoSpaceDN w:val="0"/>
        <w:spacing w:after="200"/>
        <w:jc w:val="right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3885"/>
        </w:tabs>
        <w:autoSpaceDN w:val="0"/>
        <w:spacing w:after="200"/>
        <w:jc w:val="center"/>
        <w:textAlignment w:val="baseline"/>
        <w:rPr>
          <w:sz w:val="24"/>
          <w:szCs w:val="24"/>
        </w:rPr>
      </w:pPr>
      <w:r w:rsidRPr="00A24AE5">
        <w:rPr>
          <w:b/>
          <w:bCs/>
          <w:sz w:val="24"/>
          <w:szCs w:val="24"/>
        </w:rPr>
        <w:t>МАТРИЦА КОМПЛАЕНС-РИСКОВ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6365"/>
      </w:tblGrid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Описание риска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24AE5" w:rsidRPr="00A24AE5" w:rsidTr="00B8444C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привлечение ее к административной ответственности</w:t>
            </w:r>
          </w:p>
          <w:p w:rsidR="00A24AE5" w:rsidRPr="00A24AE5" w:rsidRDefault="00A24AE5" w:rsidP="00A24AE5">
            <w:pPr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24AE5" w:rsidRPr="00A24AE5" w:rsidRDefault="00A24AE5" w:rsidP="00A24AE5">
      <w:pPr>
        <w:autoSpaceDN w:val="0"/>
        <w:spacing w:after="200"/>
        <w:jc w:val="center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</w:tabs>
        <w:autoSpaceDN w:val="0"/>
        <w:jc w:val="center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 </w:t>
      </w:r>
    </w:p>
    <w:p w:rsidR="00A24AE5" w:rsidRPr="00A24AE5" w:rsidRDefault="00A24AE5" w:rsidP="00A24AE5">
      <w:pPr>
        <w:autoSpaceDN w:val="0"/>
        <w:spacing w:after="200"/>
        <w:textAlignment w:val="baseline"/>
        <w:rPr>
          <w:sz w:val="24"/>
          <w:szCs w:val="24"/>
        </w:rPr>
      </w:pPr>
      <w:r w:rsidRPr="00A24AE5">
        <w:rPr>
          <w:sz w:val="24"/>
          <w:szCs w:val="24"/>
        </w:rPr>
        <w:t> </w:t>
      </w:r>
    </w:p>
    <w:p w:rsidR="00A24AE5" w:rsidRPr="00A24AE5" w:rsidRDefault="00A24AE5" w:rsidP="00A24AE5">
      <w:pPr>
        <w:pageBreakBefore/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Приложение № 2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                        в Администрации сельского поселения </w:t>
      </w:r>
      <w:r w:rsidR="00FC2C15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FC2C15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ФОРМА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УТВЕРЖДАЮ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Глава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</w:p>
    <w:p w:rsidR="00A24AE5" w:rsidRPr="00A24AE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="00A24AE5"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_________________________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«_____» 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Карта комплаенс-рисков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_____________ год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1309"/>
        <w:gridCol w:w="991"/>
        <w:gridCol w:w="1886"/>
        <w:gridCol w:w="1824"/>
        <w:gridCol w:w="1613"/>
        <w:gridCol w:w="1886"/>
      </w:tblGrid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ind w:left="-142" w:firstLine="142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A24AE5">
              <w:rPr>
                <w:sz w:val="24"/>
                <w:szCs w:val="24"/>
              </w:rPr>
              <w:t>Выявлен-</w:t>
            </w:r>
            <w:proofErr w:type="spellStart"/>
            <w:r w:rsidRPr="00A24AE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24AE5">
              <w:rPr>
                <w:sz w:val="24"/>
                <w:szCs w:val="24"/>
              </w:rPr>
              <w:t xml:space="preserve"> риски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A24AE5">
              <w:rPr>
                <w:sz w:val="24"/>
                <w:szCs w:val="24"/>
              </w:rPr>
              <w:t>Описа-ние</w:t>
            </w:r>
            <w:proofErr w:type="spellEnd"/>
            <w:proofErr w:type="gramEnd"/>
            <w:r w:rsidRPr="00A24AE5">
              <w:rPr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Общие меры по минимизации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</w:tr>
    </w:tbl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542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680"/>
        <w:jc w:val="both"/>
        <w:textAlignment w:val="baseline"/>
        <w:rPr>
          <w:rFonts w:eastAsia="Lucida Sans Unicode"/>
          <w:color w:val="000000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FC2C15" w:rsidRDefault="00FC2C1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Приложение № 3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к Положению об организации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                        в Администрации сельского поселения </w:t>
      </w:r>
      <w:r w:rsidR="00FC2C15">
        <w:rPr>
          <w:color w:val="000000"/>
          <w:sz w:val="24"/>
          <w:szCs w:val="24"/>
        </w:rPr>
        <w:t>Спасское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 xml:space="preserve">муниципального района </w:t>
      </w:r>
      <w:r w:rsidR="00FC2C15">
        <w:rPr>
          <w:color w:val="000000"/>
          <w:sz w:val="24"/>
          <w:szCs w:val="24"/>
        </w:rPr>
        <w:t>Приволжский</w:t>
      </w:r>
      <w:r w:rsidRPr="00A24AE5">
        <w:rPr>
          <w:color w:val="000000"/>
          <w:sz w:val="24"/>
          <w:szCs w:val="24"/>
        </w:rPr>
        <w:t> </w:t>
      </w:r>
    </w:p>
    <w:p w:rsidR="00A24AE5" w:rsidRPr="00A24AE5" w:rsidRDefault="00A24AE5" w:rsidP="00A24AE5">
      <w:pPr>
        <w:tabs>
          <w:tab w:val="left" w:pos="4095"/>
          <w:tab w:val="left" w:pos="742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Самарской области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системы внутреннего обеспечения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                               соответствия требованиям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антимонопольного законодательства</w:t>
      </w:r>
    </w:p>
    <w:p w:rsidR="00A24AE5" w:rsidRPr="00A24AE5" w:rsidRDefault="00A24AE5" w:rsidP="00A24AE5">
      <w:pPr>
        <w:tabs>
          <w:tab w:val="left" w:pos="4095"/>
        </w:tabs>
        <w:autoSpaceDN w:val="0"/>
        <w:jc w:val="right"/>
        <w:textAlignment w:val="baseline"/>
        <w:rPr>
          <w:sz w:val="24"/>
          <w:szCs w:val="24"/>
        </w:rPr>
      </w:pPr>
      <w:r w:rsidRPr="00A24AE5">
        <w:rPr>
          <w:color w:val="000000"/>
          <w:sz w:val="24"/>
          <w:szCs w:val="24"/>
        </w:rPr>
        <w:t>                                                                                (антимонопольного комплаенса)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ФОРМА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УТВЕРЖДАЮ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Глава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Самарской области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_________________________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«_____»_____ ______________</w:t>
      </w: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План мероприятий (дорожная карта) по снижению комплаенс-рисков в Администрации сельского поселения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Спасское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 муниципального района </w:t>
      </w:r>
      <w:r w:rsidR="00FC2C15">
        <w:rPr>
          <w:rFonts w:eastAsia="Lucida Sans Unicode"/>
          <w:kern w:val="3"/>
          <w:sz w:val="24"/>
          <w:szCs w:val="24"/>
          <w:lang w:eastAsia="zh-CN" w:bidi="hi-IN"/>
        </w:rPr>
        <w:t>Приволжский</w:t>
      </w:r>
      <w:r w:rsidR="009F3C33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 xml:space="preserve">Самарской области 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A24AE5">
        <w:rPr>
          <w:rFonts w:eastAsia="Lucida Sans Unicode"/>
          <w:kern w:val="3"/>
          <w:sz w:val="24"/>
          <w:szCs w:val="24"/>
          <w:lang w:eastAsia="zh-CN" w:bidi="hi-IN"/>
        </w:rPr>
        <w:t>на _____________ год</w:t>
      </w:r>
    </w:p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812"/>
        <w:gridCol w:w="1757"/>
        <w:gridCol w:w="2326"/>
        <w:gridCol w:w="1445"/>
        <w:gridCol w:w="2145"/>
      </w:tblGrid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ind w:left="-142" w:firstLine="142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A24AE5" w:rsidRPr="00A24AE5" w:rsidTr="00B8444C">
        <w:trPr>
          <w:tblCellSpacing w:w="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E5" w:rsidRPr="00A24AE5" w:rsidRDefault="00A24AE5" w:rsidP="00A24AE5">
            <w:pPr>
              <w:tabs>
                <w:tab w:val="left" w:pos="3510"/>
              </w:tabs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A24AE5">
              <w:rPr>
                <w:sz w:val="24"/>
                <w:szCs w:val="24"/>
              </w:rPr>
              <w:t> </w:t>
            </w:r>
          </w:p>
        </w:tc>
      </w:tr>
    </w:tbl>
    <w:p w:rsidR="00A24AE5" w:rsidRPr="00A24AE5" w:rsidRDefault="00A24AE5" w:rsidP="00A24AE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24AE5" w:rsidRPr="00A24AE5" w:rsidRDefault="00A24AE5" w:rsidP="00A24AE5">
      <w:pPr>
        <w:widowControl w:val="0"/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Lucida Sans Unicode"/>
          <w:kern w:val="3"/>
          <w:sz w:val="24"/>
          <w:szCs w:val="24"/>
        </w:rPr>
      </w:pPr>
    </w:p>
    <w:p w:rsidR="0049332E" w:rsidRPr="00285AF8" w:rsidRDefault="0049332E" w:rsidP="00E4758B">
      <w:pPr>
        <w:ind w:firstLine="540"/>
        <w:jc w:val="both"/>
        <w:rPr>
          <w:sz w:val="24"/>
          <w:szCs w:val="24"/>
        </w:rPr>
      </w:pPr>
    </w:p>
    <w:sectPr w:rsidR="0049332E" w:rsidRPr="00285AF8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0B" w:rsidRDefault="00D1720B" w:rsidP="00A24354">
      <w:r>
        <w:separator/>
      </w:r>
    </w:p>
  </w:endnote>
  <w:endnote w:type="continuationSeparator" w:id="0">
    <w:p w:rsidR="00D1720B" w:rsidRDefault="00D1720B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0B" w:rsidRDefault="00D1720B" w:rsidP="00A24354">
      <w:r>
        <w:separator/>
      </w:r>
    </w:p>
  </w:footnote>
  <w:footnote w:type="continuationSeparator" w:id="0">
    <w:p w:rsidR="00D1720B" w:rsidRDefault="00D1720B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3B7E"/>
    <w:rsid w:val="00264563"/>
    <w:rsid w:val="00265BA3"/>
    <w:rsid w:val="00285AF8"/>
    <w:rsid w:val="00287CAF"/>
    <w:rsid w:val="00293349"/>
    <w:rsid w:val="0029400D"/>
    <w:rsid w:val="00295C15"/>
    <w:rsid w:val="002D4454"/>
    <w:rsid w:val="002E0B2B"/>
    <w:rsid w:val="002F6093"/>
    <w:rsid w:val="003051B2"/>
    <w:rsid w:val="00307546"/>
    <w:rsid w:val="00330743"/>
    <w:rsid w:val="00350491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4D024D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1720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0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2023-02-06T05:12:00Z</cp:lastPrinted>
  <dcterms:created xsi:type="dcterms:W3CDTF">2023-10-10T07:53:00Z</dcterms:created>
  <dcterms:modified xsi:type="dcterms:W3CDTF">2023-10-10T07:53:00Z</dcterms:modified>
</cp:coreProperties>
</file>