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DD67" w14:textId="77777777"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D0C82E6" w14:textId="77777777" w:rsidR="00686EAE" w:rsidRPr="000E35E3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0E35E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0B76C40" wp14:editId="17C0774B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6912A" w14:textId="77777777" w:rsidR="00686EAE" w:rsidRPr="000D7B7B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САМАРСКАЯ ОБЛАСТЬ </w:t>
      </w:r>
    </w:p>
    <w:p w14:paraId="4AFBC968" w14:textId="77777777" w:rsidR="00686EAE" w:rsidRPr="000D7B7B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B7B">
        <w:rPr>
          <w:rFonts w:ascii="Times New Roman" w:hAnsi="Times New Roman"/>
          <w:b/>
          <w:bCs/>
          <w:sz w:val="24"/>
          <w:szCs w:val="24"/>
        </w:rPr>
        <w:t xml:space="preserve">СОБРАНИЕ ПРЕДСТАВИТЕЛЕЙ </w:t>
      </w:r>
    </w:p>
    <w:p w14:paraId="386A69C2" w14:textId="773DFD5A" w:rsidR="00686EAE" w:rsidRPr="000D7B7B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B7B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94268E">
        <w:rPr>
          <w:rFonts w:ascii="Times New Roman" w:hAnsi="Times New Roman"/>
          <w:b/>
          <w:bCs/>
          <w:sz w:val="24"/>
          <w:szCs w:val="24"/>
        </w:rPr>
        <w:t>СПАССКОЕ</w:t>
      </w:r>
    </w:p>
    <w:p w14:paraId="6567FC2F" w14:textId="77777777" w:rsidR="00686EAE" w:rsidRPr="000D7B7B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B7B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ПРИВОЛЖСКИЙ </w:t>
      </w:r>
    </w:p>
    <w:p w14:paraId="61428691" w14:textId="77777777" w:rsidR="00686EAE" w:rsidRPr="000D7B7B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B7B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14:paraId="50314D4E" w14:textId="466267BF" w:rsidR="00686EAE" w:rsidRPr="000D7B7B" w:rsidRDefault="00686EAE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9590714"/>
      <w:r w:rsidRPr="000D7B7B">
        <w:rPr>
          <w:rFonts w:ascii="Times New Roman" w:hAnsi="Times New Roman"/>
          <w:b/>
          <w:bCs/>
          <w:sz w:val="24"/>
          <w:szCs w:val="24"/>
        </w:rPr>
        <w:t xml:space="preserve">РЕШЕНИЕ № </w:t>
      </w:r>
      <w:r w:rsidR="005E5130" w:rsidRPr="000D7B7B">
        <w:rPr>
          <w:rFonts w:ascii="Times New Roman" w:hAnsi="Times New Roman"/>
          <w:b/>
          <w:bCs/>
          <w:sz w:val="24"/>
          <w:szCs w:val="24"/>
        </w:rPr>
        <w:t>1</w:t>
      </w:r>
      <w:r w:rsidR="00D40AF6" w:rsidRPr="000D7B7B">
        <w:rPr>
          <w:rFonts w:ascii="Times New Roman" w:hAnsi="Times New Roman"/>
          <w:b/>
          <w:bCs/>
          <w:sz w:val="24"/>
          <w:szCs w:val="24"/>
        </w:rPr>
        <w:t>6</w:t>
      </w:r>
      <w:r w:rsidR="00E0572C">
        <w:rPr>
          <w:rFonts w:ascii="Times New Roman" w:hAnsi="Times New Roman"/>
          <w:b/>
          <w:bCs/>
          <w:sz w:val="24"/>
          <w:szCs w:val="24"/>
        </w:rPr>
        <w:t>9</w:t>
      </w:r>
      <w:r w:rsidRPr="000D7B7B">
        <w:rPr>
          <w:rFonts w:ascii="Times New Roman" w:hAnsi="Times New Roman"/>
          <w:b/>
          <w:bCs/>
          <w:sz w:val="24"/>
          <w:szCs w:val="24"/>
        </w:rPr>
        <w:t>/</w:t>
      </w:r>
      <w:r w:rsidR="005E5130" w:rsidRPr="000D7B7B">
        <w:rPr>
          <w:rFonts w:ascii="Times New Roman" w:hAnsi="Times New Roman"/>
          <w:b/>
          <w:bCs/>
          <w:sz w:val="24"/>
          <w:szCs w:val="24"/>
        </w:rPr>
        <w:t>1</w:t>
      </w:r>
      <w:r w:rsidR="00E0572C">
        <w:rPr>
          <w:rFonts w:ascii="Times New Roman" w:hAnsi="Times New Roman"/>
          <w:b/>
          <w:bCs/>
          <w:sz w:val="24"/>
          <w:szCs w:val="24"/>
        </w:rPr>
        <w:t>20</w:t>
      </w:r>
    </w:p>
    <w:p w14:paraId="0E6F8101" w14:textId="4ED41F70" w:rsidR="00686EAE" w:rsidRPr="000D7B7B" w:rsidRDefault="00686EAE" w:rsidP="001F5F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D7B7B">
        <w:rPr>
          <w:rFonts w:ascii="Times New Roman" w:hAnsi="Times New Roman"/>
          <w:b/>
          <w:sz w:val="24"/>
          <w:szCs w:val="24"/>
        </w:rPr>
        <w:t xml:space="preserve">          </w:t>
      </w:r>
      <w:r w:rsidRPr="000D7B7B">
        <w:rPr>
          <w:rFonts w:ascii="Times New Roman" w:hAnsi="Times New Roman"/>
          <w:b/>
          <w:sz w:val="24"/>
          <w:szCs w:val="24"/>
        </w:rPr>
        <w:t xml:space="preserve"> от </w:t>
      </w:r>
      <w:r w:rsidR="00DD20BD">
        <w:rPr>
          <w:rFonts w:ascii="Times New Roman" w:hAnsi="Times New Roman"/>
          <w:b/>
          <w:sz w:val="24"/>
          <w:szCs w:val="24"/>
        </w:rPr>
        <w:t>2</w:t>
      </w:r>
      <w:r w:rsidR="00E0572C">
        <w:rPr>
          <w:rFonts w:ascii="Times New Roman" w:hAnsi="Times New Roman"/>
          <w:b/>
          <w:sz w:val="24"/>
          <w:szCs w:val="24"/>
        </w:rPr>
        <w:t>9</w:t>
      </w:r>
      <w:r w:rsidR="007E0ED7" w:rsidRPr="000D7B7B">
        <w:rPr>
          <w:rFonts w:ascii="Times New Roman" w:hAnsi="Times New Roman"/>
          <w:b/>
          <w:sz w:val="24"/>
          <w:szCs w:val="24"/>
        </w:rPr>
        <w:t xml:space="preserve"> </w:t>
      </w:r>
      <w:r w:rsidR="00E0572C">
        <w:rPr>
          <w:rFonts w:ascii="Times New Roman" w:hAnsi="Times New Roman"/>
          <w:b/>
          <w:sz w:val="24"/>
          <w:szCs w:val="24"/>
        </w:rPr>
        <w:t>октября</w:t>
      </w:r>
      <w:r w:rsidR="007E0ED7" w:rsidRPr="000D7B7B">
        <w:rPr>
          <w:rFonts w:ascii="Times New Roman" w:hAnsi="Times New Roman"/>
          <w:b/>
          <w:sz w:val="24"/>
          <w:szCs w:val="24"/>
        </w:rPr>
        <w:t xml:space="preserve"> </w:t>
      </w:r>
      <w:r w:rsidR="00113FBF" w:rsidRPr="000D7B7B">
        <w:rPr>
          <w:rFonts w:ascii="Times New Roman" w:hAnsi="Times New Roman"/>
          <w:b/>
          <w:sz w:val="24"/>
          <w:szCs w:val="24"/>
        </w:rPr>
        <w:t xml:space="preserve"> </w:t>
      </w:r>
      <w:r w:rsidR="00390FAC" w:rsidRPr="000D7B7B">
        <w:rPr>
          <w:rFonts w:ascii="Times New Roman" w:hAnsi="Times New Roman"/>
          <w:b/>
          <w:sz w:val="24"/>
          <w:szCs w:val="24"/>
        </w:rPr>
        <w:t>202</w:t>
      </w:r>
      <w:r w:rsidR="005E5130" w:rsidRPr="000D7B7B">
        <w:rPr>
          <w:rFonts w:ascii="Times New Roman" w:hAnsi="Times New Roman"/>
          <w:b/>
          <w:sz w:val="24"/>
          <w:szCs w:val="24"/>
        </w:rPr>
        <w:t>4</w:t>
      </w:r>
      <w:r w:rsidRPr="000D7B7B">
        <w:rPr>
          <w:rFonts w:ascii="Times New Roman" w:hAnsi="Times New Roman"/>
          <w:b/>
          <w:sz w:val="24"/>
          <w:szCs w:val="24"/>
        </w:rPr>
        <w:t xml:space="preserve"> года</w:t>
      </w:r>
      <w:r w:rsidRPr="000D7B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6B4CAC5" w14:textId="77777777" w:rsidR="007C0165" w:rsidRPr="000D7B7B" w:rsidRDefault="007C0165" w:rsidP="007C016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40D3C560" w14:textId="77777777" w:rsidR="00AC0CC8" w:rsidRPr="000D7B7B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« </w:t>
      </w:r>
      <w:bookmarkStart w:id="1" w:name="_Hlk172878522"/>
      <w:r w:rsidRPr="000D7B7B">
        <w:rPr>
          <w:rFonts w:ascii="Times New Roman" w:hAnsi="Times New Roman"/>
          <w:b/>
          <w:sz w:val="24"/>
          <w:szCs w:val="24"/>
        </w:rPr>
        <w:t>О рассмотрении отчета об исполнении</w:t>
      </w:r>
    </w:p>
    <w:p w14:paraId="1747DD9A" w14:textId="2B947962" w:rsidR="008C1959" w:rsidRPr="000D7B7B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бюджета сельского поселения </w:t>
      </w:r>
      <w:r w:rsidR="00D40AF6" w:rsidRPr="000D7B7B">
        <w:rPr>
          <w:rFonts w:ascii="Times New Roman" w:hAnsi="Times New Roman"/>
          <w:b/>
          <w:sz w:val="24"/>
          <w:szCs w:val="24"/>
        </w:rPr>
        <w:t>Спасское</w:t>
      </w:r>
    </w:p>
    <w:p w14:paraId="3B0D1BBC" w14:textId="77777777" w:rsidR="008C1959" w:rsidRPr="000D7B7B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>муниципального района Приволжский</w:t>
      </w:r>
    </w:p>
    <w:p w14:paraId="00EDDD62" w14:textId="1C7DC73B" w:rsidR="008C1959" w:rsidRPr="000D7B7B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Самарской области за </w:t>
      </w:r>
      <w:r w:rsidR="00FA296D">
        <w:rPr>
          <w:rFonts w:ascii="Times New Roman" w:hAnsi="Times New Roman"/>
          <w:b/>
          <w:sz w:val="24"/>
          <w:szCs w:val="24"/>
        </w:rPr>
        <w:t>9 месяцев</w:t>
      </w:r>
      <w:r w:rsidRPr="000D7B7B">
        <w:rPr>
          <w:rFonts w:ascii="Times New Roman" w:hAnsi="Times New Roman"/>
          <w:b/>
          <w:sz w:val="24"/>
          <w:szCs w:val="24"/>
        </w:rPr>
        <w:t xml:space="preserve"> 202</w:t>
      </w:r>
      <w:r w:rsidR="005E5130" w:rsidRPr="000D7B7B">
        <w:rPr>
          <w:rFonts w:ascii="Times New Roman" w:hAnsi="Times New Roman"/>
          <w:b/>
          <w:sz w:val="24"/>
          <w:szCs w:val="24"/>
        </w:rPr>
        <w:t>4</w:t>
      </w:r>
      <w:r w:rsidRPr="000D7B7B"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  <w:r w:rsidRPr="000D7B7B">
        <w:rPr>
          <w:rFonts w:ascii="Times New Roman" w:hAnsi="Times New Roman"/>
          <w:b/>
          <w:sz w:val="24"/>
          <w:szCs w:val="24"/>
        </w:rPr>
        <w:t>»</w:t>
      </w:r>
    </w:p>
    <w:bookmarkEnd w:id="0"/>
    <w:p w14:paraId="4052A329" w14:textId="77777777" w:rsidR="008C1959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D4A3C54" w14:textId="1F04BB49" w:rsidR="008C1959" w:rsidRPr="000D7B7B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7B7B">
        <w:rPr>
          <w:rFonts w:ascii="Times New Roman" w:hAnsi="Times New Roman"/>
          <w:b/>
          <w:sz w:val="24"/>
          <w:szCs w:val="24"/>
        </w:rPr>
        <w:t xml:space="preserve">             </w:t>
      </w:r>
      <w:r w:rsidRPr="000D7B7B">
        <w:rPr>
          <w:rFonts w:ascii="Times New Roman" w:hAnsi="Times New Roman"/>
          <w:sz w:val="24"/>
          <w:szCs w:val="24"/>
        </w:rPr>
        <w:t>В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низации местного самоуправления в 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Федерации», Уставом сельского поселения </w:t>
      </w:r>
      <w:r w:rsidR="00D40AF6" w:rsidRPr="000D7B7B">
        <w:rPr>
          <w:rFonts w:ascii="Times New Roman" w:hAnsi="Times New Roman"/>
          <w:sz w:val="24"/>
          <w:szCs w:val="24"/>
          <w:shd w:val="clear" w:color="auto" w:fill="FFFFFF"/>
        </w:rPr>
        <w:t>Спасское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</w:t>
      </w:r>
      <w:r w:rsidR="005069F3"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Приволжский Самарской области 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Собрание представителей сельского поселения </w:t>
      </w:r>
      <w:r w:rsidR="00D40AF6" w:rsidRPr="000D7B7B">
        <w:rPr>
          <w:rFonts w:ascii="Times New Roman" w:hAnsi="Times New Roman"/>
          <w:sz w:val="24"/>
          <w:szCs w:val="24"/>
          <w:shd w:val="clear" w:color="auto" w:fill="FFFFFF"/>
        </w:rPr>
        <w:t>Спасское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Приволжски</w:t>
      </w:r>
      <w:r w:rsidR="005069F3" w:rsidRPr="000D7B7B">
        <w:rPr>
          <w:rFonts w:ascii="Times New Roman" w:hAnsi="Times New Roman"/>
          <w:sz w:val="24"/>
          <w:szCs w:val="24"/>
          <w:shd w:val="clear" w:color="auto" w:fill="FFFFFF"/>
        </w:rPr>
        <w:t>й Самарской области  рассмотрев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отчет, представленный Главой сельского поселения </w:t>
      </w:r>
      <w:r w:rsidR="00D40AF6" w:rsidRPr="000D7B7B">
        <w:rPr>
          <w:rFonts w:ascii="Times New Roman" w:hAnsi="Times New Roman"/>
          <w:sz w:val="24"/>
          <w:szCs w:val="24"/>
          <w:shd w:val="clear" w:color="auto" w:fill="FFFFFF"/>
        </w:rPr>
        <w:t>Спасское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,  об исполнении бюджета сельского поселения </w:t>
      </w:r>
      <w:r w:rsidR="00D40AF6" w:rsidRPr="000D7B7B">
        <w:rPr>
          <w:rFonts w:ascii="Times New Roman" w:hAnsi="Times New Roman"/>
          <w:sz w:val="24"/>
          <w:szCs w:val="24"/>
          <w:shd w:val="clear" w:color="auto" w:fill="FFFFFF"/>
        </w:rPr>
        <w:t>Спасское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r w:rsidR="00FA296D">
        <w:rPr>
          <w:rFonts w:ascii="Times New Roman" w:hAnsi="Times New Roman"/>
          <w:sz w:val="24"/>
          <w:szCs w:val="24"/>
          <w:shd w:val="clear" w:color="auto" w:fill="FFFFFF"/>
        </w:rPr>
        <w:t>9 месяцев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5E5130" w:rsidRPr="000D7B7B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года, РЕШИЛО:</w:t>
      </w:r>
    </w:p>
    <w:p w14:paraId="63F93F0D" w14:textId="11448CD4" w:rsidR="008C1959" w:rsidRPr="000D7B7B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1. принять информацию об исполнении бюджета сельского поселения </w:t>
      </w:r>
      <w:r w:rsidR="00D40AF6" w:rsidRPr="000D7B7B">
        <w:rPr>
          <w:rFonts w:ascii="Times New Roman" w:hAnsi="Times New Roman"/>
          <w:sz w:val="24"/>
          <w:szCs w:val="24"/>
          <w:shd w:val="clear" w:color="auto" w:fill="FFFFFF"/>
        </w:rPr>
        <w:t>Спасское</w:t>
      </w:r>
      <w:r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Приволжский</w:t>
      </w:r>
      <w:r w:rsidR="005069F3" w:rsidRPr="000D7B7B">
        <w:rPr>
          <w:rFonts w:ascii="Times New Roman" w:hAnsi="Times New Roman"/>
          <w:sz w:val="24"/>
          <w:szCs w:val="24"/>
          <w:shd w:val="clear" w:color="auto" w:fill="FFFFFF"/>
        </w:rPr>
        <w:t xml:space="preserve"> Самарской области к сведению (приложение №1 к решению).</w:t>
      </w:r>
    </w:p>
    <w:p w14:paraId="6BF4BC13" w14:textId="69B0BA37" w:rsidR="00AD41F9" w:rsidRPr="000D7B7B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>2</w:t>
      </w:r>
      <w:r w:rsidR="008E4B36" w:rsidRPr="000D7B7B">
        <w:rPr>
          <w:rFonts w:ascii="Times New Roman" w:hAnsi="Times New Roman"/>
          <w:sz w:val="24"/>
          <w:szCs w:val="24"/>
        </w:rPr>
        <w:t>.</w:t>
      </w:r>
      <w:r w:rsidR="008E4B36" w:rsidRPr="000D7B7B">
        <w:rPr>
          <w:rFonts w:ascii="Times New Roman" w:hAnsi="Times New Roman"/>
          <w:b/>
          <w:sz w:val="24"/>
          <w:szCs w:val="24"/>
        </w:rPr>
        <w:t xml:space="preserve"> </w:t>
      </w:r>
      <w:r w:rsidR="00E41978" w:rsidRPr="000D7B7B">
        <w:rPr>
          <w:rFonts w:ascii="Times New Roman" w:hAnsi="Times New Roman"/>
          <w:sz w:val="24"/>
          <w:szCs w:val="24"/>
        </w:rPr>
        <w:t xml:space="preserve">Опубликовать данное решение в информационном бюллетене «Вестник сельского поселения </w:t>
      </w:r>
      <w:r w:rsidR="00D40AF6" w:rsidRPr="000D7B7B">
        <w:rPr>
          <w:rFonts w:ascii="Times New Roman" w:hAnsi="Times New Roman"/>
          <w:sz w:val="24"/>
          <w:szCs w:val="24"/>
        </w:rPr>
        <w:t>Спасское</w:t>
      </w:r>
      <w:r w:rsidR="00E41978" w:rsidRPr="000D7B7B">
        <w:rPr>
          <w:rFonts w:ascii="Times New Roman" w:hAnsi="Times New Roman"/>
          <w:sz w:val="24"/>
          <w:szCs w:val="24"/>
        </w:rPr>
        <w:t>» и на официальном сайте в сети «Интернет».</w:t>
      </w:r>
    </w:p>
    <w:p w14:paraId="26E00364" w14:textId="77777777" w:rsidR="00E41978" w:rsidRPr="000D7B7B" w:rsidRDefault="005069F3" w:rsidP="005069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>3</w:t>
      </w:r>
      <w:r w:rsidR="00E41978" w:rsidRPr="000D7B7B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7AEEC8C0" w14:textId="77777777" w:rsidR="00E41978" w:rsidRDefault="00E41978" w:rsidP="00E419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5985B25" w14:textId="77777777" w:rsidR="005069F3" w:rsidRDefault="005069F3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0ED7BC6" w14:textId="2509500F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 w:rsidR="00D40AF6" w:rsidRPr="000D7B7B">
        <w:rPr>
          <w:rFonts w:ascii="Times New Roman" w:hAnsi="Times New Roman"/>
          <w:sz w:val="24"/>
          <w:szCs w:val="24"/>
        </w:rPr>
        <w:t>Спасское</w:t>
      </w:r>
    </w:p>
    <w:p w14:paraId="21B232E6" w14:textId="77777777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>муниципального района Приволжский</w:t>
      </w:r>
    </w:p>
    <w:p w14:paraId="4C575E79" w14:textId="018933AC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Самарской области                                                             </w:t>
      </w:r>
      <w:r w:rsidR="00013A3D">
        <w:rPr>
          <w:rFonts w:ascii="Times New Roman" w:hAnsi="Times New Roman"/>
          <w:sz w:val="24"/>
          <w:szCs w:val="24"/>
        </w:rPr>
        <w:t xml:space="preserve">                         </w:t>
      </w:r>
      <w:r w:rsidRPr="000D7B7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40AF6" w:rsidRPr="000D7B7B">
        <w:rPr>
          <w:rFonts w:ascii="Times New Roman" w:hAnsi="Times New Roman"/>
          <w:sz w:val="24"/>
          <w:szCs w:val="24"/>
        </w:rPr>
        <w:t>А.В.Кожин</w:t>
      </w:r>
      <w:proofErr w:type="spellEnd"/>
    </w:p>
    <w:p w14:paraId="4ED01548" w14:textId="77777777"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1FCD5662" w14:textId="77777777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Председатель Собрания представителей </w:t>
      </w:r>
    </w:p>
    <w:p w14:paraId="23779E4F" w14:textId="0C61BF8B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40AF6" w:rsidRPr="000D7B7B">
        <w:rPr>
          <w:rFonts w:ascii="Times New Roman" w:hAnsi="Times New Roman"/>
          <w:sz w:val="24"/>
          <w:szCs w:val="24"/>
        </w:rPr>
        <w:t>Спасское</w:t>
      </w:r>
    </w:p>
    <w:p w14:paraId="3F00F2B9" w14:textId="77777777" w:rsidR="00E41978" w:rsidRPr="000D7B7B" w:rsidRDefault="00E41978" w:rsidP="00E419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0D7B7B">
        <w:rPr>
          <w:rFonts w:ascii="Times New Roman" w:hAnsi="Times New Roman"/>
          <w:sz w:val="24"/>
          <w:szCs w:val="24"/>
        </w:rPr>
        <w:t>района  Приволжский</w:t>
      </w:r>
      <w:proofErr w:type="gramEnd"/>
    </w:p>
    <w:p w14:paraId="226C7BA0" w14:textId="26A85F04" w:rsidR="001F5FA2" w:rsidRPr="000D7B7B" w:rsidRDefault="00E41978" w:rsidP="001F5FA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Самарской области                                                               </w:t>
      </w:r>
      <w:r w:rsidR="00013A3D">
        <w:rPr>
          <w:rFonts w:ascii="Times New Roman" w:hAnsi="Times New Roman"/>
          <w:sz w:val="24"/>
          <w:szCs w:val="24"/>
        </w:rPr>
        <w:t xml:space="preserve">                       </w:t>
      </w:r>
      <w:r w:rsidRPr="000D7B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40AF6" w:rsidRPr="000D7B7B">
        <w:rPr>
          <w:rFonts w:ascii="Times New Roman" w:hAnsi="Times New Roman"/>
          <w:sz w:val="24"/>
          <w:szCs w:val="24"/>
        </w:rPr>
        <w:t>Ф.З.Закиров</w:t>
      </w:r>
      <w:proofErr w:type="spellEnd"/>
      <w:r w:rsidRPr="000D7B7B">
        <w:rPr>
          <w:rFonts w:ascii="Times New Roman" w:hAnsi="Times New Roman"/>
          <w:sz w:val="24"/>
          <w:szCs w:val="24"/>
        </w:rPr>
        <w:t xml:space="preserve"> </w:t>
      </w:r>
    </w:p>
    <w:p w14:paraId="36CF697D" w14:textId="77777777"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EE39F0D" w14:textId="77777777" w:rsidR="000D7B7B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3E4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BCC2831" w14:textId="77777777" w:rsidR="000D7B7B" w:rsidRDefault="000D7B7B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40F72F67" w14:textId="77777777" w:rsidR="000D7B7B" w:rsidRDefault="000D7B7B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8C63878" w14:textId="77777777" w:rsidR="000D7B7B" w:rsidRDefault="000D7B7B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83CD749" w14:textId="77777777" w:rsidR="000D7B7B" w:rsidRDefault="000D7B7B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76E46476" w14:textId="77777777" w:rsidR="000D7B7B" w:rsidRDefault="000D7B7B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4E0EBB5F" w14:textId="6CB864C2" w:rsidR="005069F3" w:rsidRPr="000D7B7B" w:rsidRDefault="000D7B7B" w:rsidP="001F5FA2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</w:t>
      </w:r>
      <w:r w:rsidR="005069F3" w:rsidRPr="000D7B7B">
        <w:rPr>
          <w:rFonts w:ascii="Times New Roman" w:hAnsi="Times New Roman"/>
          <w:sz w:val="24"/>
          <w:szCs w:val="24"/>
        </w:rPr>
        <w:t xml:space="preserve">Приложение №1 </w:t>
      </w:r>
    </w:p>
    <w:p w14:paraId="263718FC" w14:textId="77777777" w:rsidR="005069F3" w:rsidRPr="000D7B7B" w:rsidRDefault="005069F3" w:rsidP="005069F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       к решению Собрания представителей </w:t>
      </w:r>
    </w:p>
    <w:p w14:paraId="52097AB7" w14:textId="77777777" w:rsidR="000D7B7B" w:rsidRDefault="005069F3" w:rsidP="005069F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40AF6" w:rsidRPr="000D7B7B">
        <w:rPr>
          <w:rFonts w:ascii="Times New Roman" w:hAnsi="Times New Roman"/>
          <w:sz w:val="24"/>
          <w:szCs w:val="24"/>
        </w:rPr>
        <w:t>Спасское</w:t>
      </w:r>
      <w:r w:rsidRPr="000D7B7B">
        <w:rPr>
          <w:rFonts w:ascii="Times New Roman" w:hAnsi="Times New Roman"/>
          <w:sz w:val="24"/>
          <w:szCs w:val="24"/>
        </w:rPr>
        <w:t xml:space="preserve"> муниципального </w:t>
      </w:r>
    </w:p>
    <w:p w14:paraId="123191E5" w14:textId="3E824547" w:rsidR="005069F3" w:rsidRPr="000D7B7B" w:rsidRDefault="005069F3" w:rsidP="005069F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>района</w:t>
      </w:r>
      <w:r w:rsidR="000D7B7B">
        <w:rPr>
          <w:rFonts w:ascii="Times New Roman" w:hAnsi="Times New Roman"/>
          <w:sz w:val="24"/>
          <w:szCs w:val="24"/>
        </w:rPr>
        <w:t xml:space="preserve"> </w:t>
      </w:r>
      <w:r w:rsidRPr="000D7B7B">
        <w:rPr>
          <w:rFonts w:ascii="Times New Roman" w:hAnsi="Times New Roman"/>
          <w:sz w:val="24"/>
          <w:szCs w:val="24"/>
        </w:rPr>
        <w:t>Приволжский Самарской области</w:t>
      </w:r>
    </w:p>
    <w:p w14:paraId="12B6BB7C" w14:textId="780E3F7D" w:rsidR="005069F3" w:rsidRPr="000D7B7B" w:rsidRDefault="005069F3" w:rsidP="005069F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>№1</w:t>
      </w:r>
      <w:r w:rsidR="00D40AF6" w:rsidRPr="000D7B7B">
        <w:rPr>
          <w:rFonts w:ascii="Times New Roman" w:hAnsi="Times New Roman"/>
          <w:sz w:val="24"/>
          <w:szCs w:val="24"/>
        </w:rPr>
        <w:t>6</w:t>
      </w:r>
      <w:r w:rsidR="00FA296D">
        <w:rPr>
          <w:rFonts w:ascii="Times New Roman" w:hAnsi="Times New Roman"/>
          <w:sz w:val="24"/>
          <w:szCs w:val="24"/>
        </w:rPr>
        <w:t>9/120</w:t>
      </w:r>
      <w:r w:rsidR="000E35E3" w:rsidRPr="000D7B7B">
        <w:rPr>
          <w:rFonts w:ascii="Times New Roman" w:hAnsi="Times New Roman"/>
          <w:sz w:val="24"/>
          <w:szCs w:val="24"/>
        </w:rPr>
        <w:t xml:space="preserve"> </w:t>
      </w:r>
      <w:r w:rsidRPr="000D7B7B">
        <w:rPr>
          <w:rFonts w:ascii="Times New Roman" w:hAnsi="Times New Roman"/>
          <w:sz w:val="24"/>
          <w:szCs w:val="24"/>
        </w:rPr>
        <w:t>от «</w:t>
      </w:r>
      <w:r w:rsidR="00DD20BD">
        <w:rPr>
          <w:rFonts w:ascii="Times New Roman" w:hAnsi="Times New Roman"/>
          <w:sz w:val="24"/>
          <w:szCs w:val="24"/>
        </w:rPr>
        <w:t>2</w:t>
      </w:r>
      <w:r w:rsidR="00FA296D">
        <w:rPr>
          <w:rFonts w:ascii="Times New Roman" w:hAnsi="Times New Roman"/>
          <w:sz w:val="24"/>
          <w:szCs w:val="24"/>
        </w:rPr>
        <w:t>9» октября</w:t>
      </w:r>
      <w:r w:rsidR="00F74E03" w:rsidRPr="000D7B7B">
        <w:rPr>
          <w:rFonts w:ascii="Times New Roman" w:hAnsi="Times New Roman"/>
          <w:sz w:val="24"/>
          <w:szCs w:val="24"/>
        </w:rPr>
        <w:t xml:space="preserve"> </w:t>
      </w:r>
      <w:r w:rsidRPr="000D7B7B">
        <w:rPr>
          <w:rFonts w:ascii="Times New Roman" w:hAnsi="Times New Roman"/>
          <w:sz w:val="24"/>
          <w:szCs w:val="24"/>
        </w:rPr>
        <w:t xml:space="preserve"> 202</w:t>
      </w:r>
      <w:r w:rsidR="000E35E3" w:rsidRPr="000D7B7B">
        <w:rPr>
          <w:rFonts w:ascii="Times New Roman" w:hAnsi="Times New Roman"/>
          <w:sz w:val="24"/>
          <w:szCs w:val="24"/>
        </w:rPr>
        <w:t>4</w:t>
      </w:r>
      <w:r w:rsidRPr="000D7B7B">
        <w:rPr>
          <w:rFonts w:ascii="Times New Roman" w:hAnsi="Times New Roman"/>
          <w:sz w:val="24"/>
          <w:szCs w:val="24"/>
        </w:rPr>
        <w:t xml:space="preserve"> года</w:t>
      </w:r>
    </w:p>
    <w:p w14:paraId="07434DDB" w14:textId="77777777" w:rsidR="005069F3" w:rsidRDefault="005069F3">
      <w:r>
        <w:t xml:space="preserve">                                                                                                               </w:t>
      </w:r>
    </w:p>
    <w:p w14:paraId="3C0E7AD0" w14:textId="3856D8FF" w:rsidR="0052231E" w:rsidRPr="000D7B7B" w:rsidRDefault="0052231E" w:rsidP="000E35E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Отчет об исполнении бюджета сельского поселения </w:t>
      </w:r>
      <w:r w:rsidR="00D40AF6" w:rsidRPr="000D7B7B">
        <w:rPr>
          <w:rFonts w:ascii="Times New Roman" w:hAnsi="Times New Roman"/>
          <w:sz w:val="24"/>
          <w:szCs w:val="24"/>
        </w:rPr>
        <w:t>Спасское</w:t>
      </w:r>
      <w:r w:rsidRPr="000D7B7B">
        <w:rPr>
          <w:rFonts w:ascii="Times New Roman" w:hAnsi="Times New Roman"/>
          <w:sz w:val="24"/>
          <w:szCs w:val="24"/>
        </w:rPr>
        <w:t xml:space="preserve"> муниципального района Приволжский Самарской </w:t>
      </w:r>
      <w:proofErr w:type="gramStart"/>
      <w:r w:rsidRPr="000D7B7B">
        <w:rPr>
          <w:rFonts w:ascii="Times New Roman" w:hAnsi="Times New Roman"/>
          <w:sz w:val="24"/>
          <w:szCs w:val="24"/>
        </w:rPr>
        <w:t>области  за</w:t>
      </w:r>
      <w:proofErr w:type="gramEnd"/>
      <w:r w:rsidRPr="000D7B7B">
        <w:rPr>
          <w:rFonts w:ascii="Times New Roman" w:hAnsi="Times New Roman"/>
          <w:sz w:val="24"/>
          <w:szCs w:val="24"/>
        </w:rPr>
        <w:t xml:space="preserve"> </w:t>
      </w:r>
      <w:r w:rsidR="00FA296D">
        <w:rPr>
          <w:rFonts w:ascii="Times New Roman" w:hAnsi="Times New Roman"/>
          <w:sz w:val="24"/>
          <w:szCs w:val="24"/>
        </w:rPr>
        <w:t>9 месяцев</w:t>
      </w:r>
      <w:r w:rsidR="000E35E3" w:rsidRPr="000D7B7B">
        <w:rPr>
          <w:rFonts w:ascii="Times New Roman" w:hAnsi="Times New Roman"/>
          <w:sz w:val="24"/>
          <w:szCs w:val="24"/>
        </w:rPr>
        <w:t xml:space="preserve"> 2024</w:t>
      </w:r>
      <w:r w:rsidRPr="000D7B7B">
        <w:rPr>
          <w:rFonts w:ascii="Times New Roman" w:hAnsi="Times New Roman"/>
          <w:sz w:val="24"/>
          <w:szCs w:val="24"/>
        </w:rPr>
        <w:t xml:space="preserve"> года</w:t>
      </w:r>
    </w:p>
    <w:p w14:paraId="128A5681" w14:textId="77777777" w:rsidR="00DB07A4" w:rsidRPr="0052231E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30015674" w14:textId="7FEAFDD6" w:rsidR="000D7B7B" w:rsidRDefault="000D7B7B" w:rsidP="000D7B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7B7B">
        <w:rPr>
          <w:rFonts w:ascii="Times New Roman" w:hAnsi="Times New Roman"/>
          <w:sz w:val="24"/>
          <w:szCs w:val="24"/>
        </w:rPr>
        <w:t xml:space="preserve">Исполнение доходной части бюджета сельского поселения Спасское за </w:t>
      </w:r>
      <w:r w:rsidR="00FA296D">
        <w:rPr>
          <w:rFonts w:ascii="Times New Roman" w:hAnsi="Times New Roman"/>
          <w:sz w:val="24"/>
          <w:szCs w:val="24"/>
        </w:rPr>
        <w:t>9</w:t>
      </w:r>
      <w:r w:rsidR="00D41757">
        <w:rPr>
          <w:rFonts w:ascii="Times New Roman" w:hAnsi="Times New Roman"/>
          <w:sz w:val="24"/>
          <w:szCs w:val="24"/>
        </w:rPr>
        <w:t xml:space="preserve"> </w:t>
      </w:r>
      <w:r w:rsidR="00FA296D">
        <w:rPr>
          <w:rFonts w:ascii="Times New Roman" w:hAnsi="Times New Roman"/>
          <w:sz w:val="24"/>
          <w:szCs w:val="24"/>
        </w:rPr>
        <w:t>месяцев</w:t>
      </w:r>
      <w:r w:rsidRPr="000D7B7B">
        <w:rPr>
          <w:rFonts w:ascii="Times New Roman" w:hAnsi="Times New Roman"/>
          <w:sz w:val="24"/>
          <w:szCs w:val="24"/>
        </w:rPr>
        <w:t xml:space="preserve">  2024 года</w:t>
      </w:r>
      <w:r w:rsidR="00D41757">
        <w:rPr>
          <w:rFonts w:ascii="Times New Roman" w:hAnsi="Times New Roman"/>
          <w:sz w:val="24"/>
          <w:szCs w:val="24"/>
        </w:rPr>
        <w:t xml:space="preserve"> с 01.01.2024 по 30.0</w:t>
      </w:r>
      <w:r w:rsidR="00FA296D">
        <w:rPr>
          <w:rFonts w:ascii="Times New Roman" w:hAnsi="Times New Roman"/>
          <w:sz w:val="24"/>
          <w:szCs w:val="24"/>
        </w:rPr>
        <w:t>9</w:t>
      </w:r>
      <w:r w:rsidR="00D41757">
        <w:rPr>
          <w:rFonts w:ascii="Times New Roman" w:hAnsi="Times New Roman"/>
          <w:sz w:val="24"/>
          <w:szCs w:val="24"/>
        </w:rPr>
        <w:t>.2024г</w:t>
      </w:r>
      <w:r w:rsidRPr="000D7B7B">
        <w:rPr>
          <w:rFonts w:ascii="Times New Roman" w:hAnsi="Times New Roman"/>
          <w:sz w:val="24"/>
          <w:szCs w:val="24"/>
        </w:rPr>
        <w:t xml:space="preserve"> составило </w:t>
      </w:r>
      <w:r w:rsidR="00163F8E">
        <w:rPr>
          <w:rFonts w:ascii="Times New Roman" w:hAnsi="Times New Roman"/>
          <w:sz w:val="24"/>
          <w:szCs w:val="24"/>
        </w:rPr>
        <w:t>14 730 479,59</w:t>
      </w:r>
      <w:r w:rsidRPr="000D7B7B">
        <w:rPr>
          <w:rFonts w:ascii="Times New Roman" w:hAnsi="Times New Roman"/>
          <w:sz w:val="24"/>
          <w:szCs w:val="24"/>
        </w:rPr>
        <w:t xml:space="preserve"> рублей, или </w:t>
      </w:r>
      <w:r w:rsidR="00AD6C89">
        <w:rPr>
          <w:rFonts w:ascii="Times New Roman" w:hAnsi="Times New Roman"/>
          <w:sz w:val="24"/>
          <w:szCs w:val="24"/>
        </w:rPr>
        <w:t>84</w:t>
      </w:r>
      <w:r w:rsidRPr="000D7B7B">
        <w:rPr>
          <w:rFonts w:ascii="Times New Roman" w:hAnsi="Times New Roman"/>
          <w:sz w:val="24"/>
          <w:szCs w:val="24"/>
        </w:rPr>
        <w:t>%  от годовых бюджетных назначений 1</w:t>
      </w:r>
      <w:r w:rsidR="00AD6C89">
        <w:rPr>
          <w:rFonts w:ascii="Times New Roman" w:hAnsi="Times New Roman"/>
          <w:sz w:val="24"/>
          <w:szCs w:val="24"/>
        </w:rPr>
        <w:t>7</w:t>
      </w:r>
      <w:r w:rsidRPr="000D7B7B">
        <w:rPr>
          <w:rFonts w:ascii="Times New Roman" w:hAnsi="Times New Roman"/>
          <w:sz w:val="24"/>
          <w:szCs w:val="24"/>
        </w:rPr>
        <w:t> 4</w:t>
      </w:r>
      <w:r w:rsidR="00AD6C89">
        <w:rPr>
          <w:rFonts w:ascii="Times New Roman" w:hAnsi="Times New Roman"/>
          <w:sz w:val="24"/>
          <w:szCs w:val="24"/>
        </w:rPr>
        <w:t>53</w:t>
      </w:r>
      <w:r w:rsidRPr="000D7B7B">
        <w:rPr>
          <w:rFonts w:ascii="Times New Roman" w:hAnsi="Times New Roman"/>
          <w:sz w:val="24"/>
          <w:szCs w:val="24"/>
        </w:rPr>
        <w:t xml:space="preserve"> 150,</w:t>
      </w:r>
      <w:r w:rsidR="00AD6C89">
        <w:rPr>
          <w:rFonts w:ascii="Times New Roman" w:hAnsi="Times New Roman"/>
          <w:sz w:val="24"/>
          <w:szCs w:val="24"/>
        </w:rPr>
        <w:t>14</w:t>
      </w:r>
      <w:r w:rsidRPr="000D7B7B">
        <w:rPr>
          <w:rFonts w:ascii="Times New Roman" w:hAnsi="Times New Roman"/>
          <w:sz w:val="24"/>
          <w:szCs w:val="24"/>
        </w:rPr>
        <w:t xml:space="preserve"> рублей. Расходная часть бюджета исполнена в объеме </w:t>
      </w:r>
      <w:r w:rsidR="00AD6C89">
        <w:rPr>
          <w:rFonts w:ascii="Times New Roman" w:hAnsi="Times New Roman"/>
          <w:sz w:val="24"/>
          <w:szCs w:val="24"/>
        </w:rPr>
        <w:t>16 545 800,05</w:t>
      </w:r>
      <w:r w:rsidRPr="000D7B7B">
        <w:rPr>
          <w:rFonts w:ascii="Times New Roman" w:hAnsi="Times New Roman"/>
          <w:sz w:val="24"/>
          <w:szCs w:val="24"/>
        </w:rPr>
        <w:t xml:space="preserve"> рублей, или  </w:t>
      </w:r>
      <w:r w:rsidR="00AD6C89">
        <w:rPr>
          <w:rFonts w:ascii="Times New Roman" w:hAnsi="Times New Roman"/>
          <w:sz w:val="24"/>
          <w:szCs w:val="24"/>
        </w:rPr>
        <w:t>74</w:t>
      </w:r>
      <w:r w:rsidRPr="000D7B7B">
        <w:rPr>
          <w:rFonts w:ascii="Times New Roman" w:hAnsi="Times New Roman"/>
          <w:sz w:val="24"/>
          <w:szCs w:val="24"/>
        </w:rPr>
        <w:t>% от годовых бюджетных назначений 2</w:t>
      </w:r>
      <w:r w:rsidR="00AD6C89">
        <w:rPr>
          <w:rFonts w:ascii="Times New Roman" w:hAnsi="Times New Roman"/>
          <w:sz w:val="24"/>
          <w:szCs w:val="24"/>
        </w:rPr>
        <w:t>2</w:t>
      </w:r>
      <w:r w:rsidRPr="000D7B7B">
        <w:rPr>
          <w:rFonts w:ascii="Times New Roman" w:hAnsi="Times New Roman"/>
          <w:sz w:val="24"/>
          <w:szCs w:val="24"/>
        </w:rPr>
        <w:t xml:space="preserve"> </w:t>
      </w:r>
      <w:r w:rsidR="00AD6C89">
        <w:rPr>
          <w:rFonts w:ascii="Times New Roman" w:hAnsi="Times New Roman"/>
          <w:sz w:val="24"/>
          <w:szCs w:val="24"/>
        </w:rPr>
        <w:t>402</w:t>
      </w:r>
      <w:r w:rsidRPr="000D7B7B">
        <w:rPr>
          <w:rFonts w:ascii="Times New Roman" w:hAnsi="Times New Roman"/>
          <w:sz w:val="24"/>
          <w:szCs w:val="24"/>
        </w:rPr>
        <w:t xml:space="preserve"> 09</w:t>
      </w:r>
      <w:r w:rsidR="00AD6C89">
        <w:rPr>
          <w:rFonts w:ascii="Times New Roman" w:hAnsi="Times New Roman"/>
          <w:sz w:val="24"/>
          <w:szCs w:val="24"/>
        </w:rPr>
        <w:t>3</w:t>
      </w:r>
      <w:r w:rsidRPr="000D7B7B">
        <w:rPr>
          <w:rFonts w:ascii="Times New Roman" w:hAnsi="Times New Roman"/>
          <w:sz w:val="24"/>
          <w:szCs w:val="24"/>
        </w:rPr>
        <w:t>,</w:t>
      </w:r>
      <w:r w:rsidR="00AD6C89">
        <w:rPr>
          <w:rFonts w:ascii="Times New Roman" w:hAnsi="Times New Roman"/>
          <w:sz w:val="24"/>
          <w:szCs w:val="24"/>
        </w:rPr>
        <w:t>91</w:t>
      </w:r>
      <w:r w:rsidRPr="000D7B7B">
        <w:rPr>
          <w:rFonts w:ascii="Times New Roman" w:hAnsi="Times New Roman"/>
          <w:sz w:val="24"/>
          <w:szCs w:val="24"/>
        </w:rPr>
        <w:t xml:space="preserve"> рублей. Численность муниципальных служащих на 01.</w:t>
      </w:r>
      <w:r w:rsidR="00AD6C89">
        <w:rPr>
          <w:rFonts w:ascii="Times New Roman" w:hAnsi="Times New Roman"/>
          <w:sz w:val="24"/>
          <w:szCs w:val="24"/>
        </w:rPr>
        <w:t>10</w:t>
      </w:r>
      <w:r w:rsidRPr="000D7B7B">
        <w:rPr>
          <w:rFonts w:ascii="Times New Roman" w:hAnsi="Times New Roman"/>
          <w:sz w:val="24"/>
          <w:szCs w:val="24"/>
        </w:rPr>
        <w:t xml:space="preserve">.2024 года  составила 5 человек на 5 ставок, затраты на их содержание  составили  </w:t>
      </w:r>
      <w:r w:rsidR="00AD6C89">
        <w:rPr>
          <w:rFonts w:ascii="Times New Roman" w:hAnsi="Times New Roman"/>
          <w:sz w:val="24"/>
          <w:szCs w:val="24"/>
        </w:rPr>
        <w:t>3 464 658,60</w:t>
      </w:r>
      <w:r w:rsidRPr="000D7B7B">
        <w:rPr>
          <w:rFonts w:ascii="Times New Roman" w:hAnsi="Times New Roman"/>
          <w:sz w:val="24"/>
          <w:szCs w:val="24"/>
        </w:rPr>
        <w:t xml:space="preserve"> рублей.       Содержание высшего должностного лица составило </w:t>
      </w:r>
      <w:r w:rsidR="00AD6C89">
        <w:rPr>
          <w:rFonts w:ascii="Times New Roman" w:hAnsi="Times New Roman"/>
          <w:sz w:val="24"/>
          <w:szCs w:val="24"/>
        </w:rPr>
        <w:t>835 266,07</w:t>
      </w:r>
      <w:r w:rsidRPr="000D7B7B">
        <w:rPr>
          <w:rFonts w:ascii="Times New Roman" w:hAnsi="Times New Roman"/>
          <w:sz w:val="24"/>
          <w:szCs w:val="24"/>
        </w:rPr>
        <w:t xml:space="preserve">  рублей.</w:t>
      </w:r>
    </w:p>
    <w:p w14:paraId="4D3D3685" w14:textId="77777777" w:rsidR="000D7B7B" w:rsidRPr="000D7B7B" w:rsidRDefault="000D7B7B" w:rsidP="000D7B7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486410F" w14:textId="494A549A" w:rsidR="0052231E" w:rsidRPr="0052231E" w:rsidRDefault="0052231E" w:rsidP="0052231E">
      <w:pPr>
        <w:spacing w:after="0" w:line="240" w:lineRule="atLeast"/>
        <w:ind w:left="-540" w:right="720"/>
        <w:jc w:val="center"/>
        <w:rPr>
          <w:rFonts w:ascii="Times New Roman" w:hAnsi="Times New Roman"/>
          <w:sz w:val="24"/>
          <w:szCs w:val="24"/>
        </w:rPr>
      </w:pPr>
      <w:r w:rsidRPr="0052231E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DB07A4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52231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231E">
        <w:rPr>
          <w:rFonts w:ascii="Times New Roman" w:hAnsi="Times New Roman"/>
          <w:b/>
          <w:sz w:val="24"/>
          <w:szCs w:val="24"/>
        </w:rPr>
        <w:t xml:space="preserve">Поступление доходов в бюджет сельского поселения </w:t>
      </w:r>
      <w:r w:rsidR="000D7B7B">
        <w:rPr>
          <w:rFonts w:ascii="Times New Roman" w:hAnsi="Times New Roman"/>
          <w:b/>
          <w:sz w:val="24"/>
          <w:szCs w:val="24"/>
        </w:rPr>
        <w:t>Спасское</w:t>
      </w:r>
    </w:p>
    <w:p w14:paraId="7D7AA62D" w14:textId="77777777" w:rsidR="0052231E" w:rsidRPr="0052231E" w:rsidRDefault="0052231E" w:rsidP="0052231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231E">
        <w:rPr>
          <w:rFonts w:ascii="Times New Roman" w:hAnsi="Times New Roman"/>
          <w:b/>
          <w:sz w:val="24"/>
          <w:szCs w:val="24"/>
        </w:rPr>
        <w:t>муниципального района Приволжский Самарской области</w:t>
      </w:r>
    </w:p>
    <w:p w14:paraId="6546025C" w14:textId="77777777" w:rsidR="007A3095" w:rsidRDefault="0052231E" w:rsidP="007A309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231E">
        <w:rPr>
          <w:rFonts w:ascii="Times New Roman" w:hAnsi="Times New Roman"/>
          <w:b/>
          <w:sz w:val="24"/>
          <w:szCs w:val="24"/>
        </w:rPr>
        <w:t>по основным источникам</w:t>
      </w:r>
    </w:p>
    <w:p w14:paraId="49D5608F" w14:textId="77777777" w:rsidR="000E35E3" w:rsidRDefault="000E35E3" w:rsidP="007A309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9E61F53" w14:textId="77777777" w:rsidR="000E35E3" w:rsidRDefault="000E35E3" w:rsidP="007A309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1"/>
        <w:gridCol w:w="2274"/>
        <w:gridCol w:w="1275"/>
      </w:tblGrid>
      <w:tr w:rsidR="000D7B7B" w:rsidRPr="000D7B7B" w14:paraId="1C316146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2482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</w:rPr>
            </w:pPr>
            <w:r w:rsidRPr="000D7B7B">
              <w:rPr>
                <w:rFonts w:ascii="Times New Roman" w:hAnsi="Times New Roman" w:cs="Arial"/>
              </w:rPr>
              <w:t>Наименование источника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95D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>годовые назначения</w:t>
            </w:r>
          </w:p>
          <w:p w14:paraId="58F30254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        за 2024 год </w:t>
            </w:r>
          </w:p>
          <w:p w14:paraId="7DAD3FC8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          тыс. руб.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D1BD" w14:textId="77777777" w:rsidR="000D7B7B" w:rsidRPr="000D7B7B" w:rsidRDefault="000D7B7B" w:rsidP="000D7B7B">
            <w:pPr>
              <w:spacing w:after="0"/>
              <w:ind w:left="-614" w:right="-360" w:firstLine="614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исполнено по состоянию </w:t>
            </w:r>
          </w:p>
          <w:p w14:paraId="6E9F4A0D" w14:textId="15004102" w:rsidR="000D7B7B" w:rsidRPr="000D7B7B" w:rsidRDefault="000D7B7B" w:rsidP="000D7B7B">
            <w:pPr>
              <w:spacing w:after="0"/>
              <w:ind w:left="-614" w:right="-360" w:firstLine="614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      на 01.0</w:t>
            </w:r>
            <w:r w:rsidR="00F04025">
              <w:rPr>
                <w:rFonts w:ascii="Times New Roman" w:hAnsi="Times New Roman"/>
              </w:rPr>
              <w:t>7</w:t>
            </w:r>
            <w:r w:rsidRPr="000D7B7B">
              <w:rPr>
                <w:rFonts w:ascii="Times New Roman" w:hAnsi="Times New Roman"/>
              </w:rPr>
              <w:t>.2024г</w:t>
            </w:r>
          </w:p>
          <w:p w14:paraId="6FE8C171" w14:textId="53918272" w:rsidR="000D7B7B" w:rsidRPr="000D7B7B" w:rsidRDefault="000D7B7B" w:rsidP="000D7B7B">
            <w:pPr>
              <w:spacing w:after="0"/>
              <w:ind w:left="-614" w:right="-360" w:firstLine="614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            </w:t>
            </w:r>
            <w:r w:rsidR="007C35BE">
              <w:rPr>
                <w:rFonts w:ascii="Times New Roman" w:hAnsi="Times New Roman"/>
              </w:rPr>
              <w:t>тыс.</w:t>
            </w:r>
            <w:r w:rsidRPr="000D7B7B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FB78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      %</w:t>
            </w:r>
          </w:p>
          <w:p w14:paraId="17290855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</w:rPr>
            </w:pPr>
            <w:r w:rsidRPr="000D7B7B">
              <w:rPr>
                <w:rFonts w:ascii="Times New Roman" w:hAnsi="Times New Roman"/>
              </w:rPr>
              <w:t xml:space="preserve"> исполнения</w:t>
            </w:r>
          </w:p>
        </w:tc>
      </w:tr>
      <w:tr w:rsidR="000D7B7B" w:rsidRPr="000D7B7B" w14:paraId="0450AF1F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D58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5450" w14:textId="73C8699E" w:rsidR="000D7B7B" w:rsidRPr="000D7B7B" w:rsidRDefault="000D7B7B" w:rsidP="000F042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424">
              <w:rPr>
                <w:rFonts w:ascii="Times New Roman" w:hAnsi="Times New Roman"/>
                <w:b/>
                <w:sz w:val="24"/>
                <w:szCs w:val="24"/>
              </w:rPr>
              <w:t>4 544,00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5583" w14:textId="37FD619F" w:rsidR="000D7B7B" w:rsidRPr="000D7B7B" w:rsidRDefault="00D01622" w:rsidP="000F0424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424">
              <w:rPr>
                <w:rFonts w:ascii="Times New Roman" w:hAnsi="Times New Roman"/>
                <w:b/>
                <w:sz w:val="24"/>
                <w:szCs w:val="24"/>
              </w:rPr>
              <w:t>2 075,58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2AE6" w14:textId="0DEDFFE8" w:rsidR="000D7B7B" w:rsidRPr="000D7B7B" w:rsidRDefault="00887233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0D7B7B" w:rsidRPr="000D7B7B" w14:paraId="7FA548E3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EB84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 НДФЛ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3B9" w14:textId="74B64520" w:rsidR="000D7B7B" w:rsidRPr="000D7B7B" w:rsidRDefault="00D01622" w:rsidP="00D01622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6 369,00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EF98" w14:textId="3139B553" w:rsidR="000D7B7B" w:rsidRPr="000D7B7B" w:rsidRDefault="00D01622" w:rsidP="00887233">
            <w:pPr>
              <w:spacing w:after="0"/>
              <w:ind w:right="-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6 018,</w:t>
            </w:r>
            <w:r w:rsidR="00887233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DAF" w14:textId="7E7F1715" w:rsidR="000D7B7B" w:rsidRPr="000D7B7B" w:rsidRDefault="00887233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0D7B7B" w:rsidRPr="000D7B7B" w14:paraId="0388EAE9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643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Акцизы на дизельное топливо, моторные масла, автомобильный и прямогонный бензин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5D50" w14:textId="54A2ACAB" w:rsidR="000D7B7B" w:rsidRPr="000D7B7B" w:rsidRDefault="000D7B7B" w:rsidP="000D7B7B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4 108,00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B003" w14:textId="12D5EFFE" w:rsidR="000D7B7B" w:rsidRPr="000D7B7B" w:rsidRDefault="00D01622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2 938,51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DDD" w14:textId="6CA57C7C" w:rsidR="000D7B7B" w:rsidRPr="000D7B7B" w:rsidRDefault="00887233" w:rsidP="000D7B7B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</w:tr>
      <w:tr w:rsidR="000D7B7B" w:rsidRPr="000D7B7B" w14:paraId="3ED1DE44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508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A12" w14:textId="5F53F665" w:rsidR="000D7B7B" w:rsidRPr="000D7B7B" w:rsidRDefault="000D7B7B" w:rsidP="00D01622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1622">
              <w:rPr>
                <w:rFonts w:ascii="Times New Roman" w:hAnsi="Times New Roman"/>
                <w:b/>
                <w:sz w:val="24"/>
                <w:szCs w:val="24"/>
              </w:rPr>
              <w:t>902,</w:t>
            </w: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066" w14:textId="4EF1D836" w:rsidR="000D7B7B" w:rsidRPr="000D7B7B" w:rsidRDefault="00D01622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3646" w14:textId="45B8A532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0D7B7B" w:rsidRPr="000D7B7B" w14:paraId="1D1E759C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B172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149E" w14:textId="622C8E5B" w:rsidR="000D7B7B" w:rsidRPr="000D7B7B" w:rsidRDefault="000D7B7B" w:rsidP="000D7B7B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3 165,00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FB4" w14:textId="002D52F2" w:rsidR="000D7B7B" w:rsidRPr="000D7B7B" w:rsidRDefault="008A0354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2 217,08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08C0" w14:textId="57A63E5D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D7B7B" w:rsidRPr="000D7B7B" w14:paraId="5DF5A653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C91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7AC" w14:textId="59D1622E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2 516,00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8E2" w14:textId="48897A67" w:rsidR="000D7B7B" w:rsidRPr="000D7B7B" w:rsidRDefault="008A0354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96A" w14:textId="1FB34F67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D7B7B" w:rsidRPr="000D7B7B" w14:paraId="43C80E34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B0CB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3224" w14:textId="3949D16D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 xml:space="preserve"> 649,00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531E" w14:textId="3E68C89F" w:rsidR="000D7B7B" w:rsidRPr="000D7B7B" w:rsidRDefault="000D7B7B" w:rsidP="008A0354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354">
              <w:rPr>
                <w:rFonts w:ascii="Times New Roman" w:hAnsi="Times New Roman"/>
                <w:sz w:val="24"/>
                <w:szCs w:val="24"/>
              </w:rPr>
              <w:t>382,63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6AE" w14:textId="3CF9DF2F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D7B7B" w:rsidRPr="000D7B7B" w14:paraId="0CE5D10D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B52F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B32D" w14:textId="27894A44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C35B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909</w:t>
            </w:r>
            <w:r w:rsidR="007C35B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CCA" w14:textId="6C5C9D7E" w:rsidR="000D7B7B" w:rsidRPr="000D7B7B" w:rsidRDefault="000D7B7B" w:rsidP="008A0354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0354">
              <w:rPr>
                <w:rFonts w:ascii="Times New Roman" w:hAnsi="Times New Roman"/>
                <w:b/>
                <w:sz w:val="24"/>
                <w:szCs w:val="24"/>
              </w:rPr>
              <w:t>2 654,90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A40" w14:textId="58F3F3D3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14:paraId="4B54BD0F" w14:textId="77777777" w:rsidR="000D7B7B" w:rsidRPr="000D7B7B" w:rsidRDefault="000D7B7B" w:rsidP="000D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B" w:rsidRPr="000D7B7B" w14:paraId="17BCA816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913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376F" w14:textId="34F1CE3B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 xml:space="preserve">   270</w:t>
            </w:r>
            <w:r w:rsidR="007C35BE">
              <w:rPr>
                <w:rFonts w:ascii="Times New Roman" w:hAnsi="Times New Roman"/>
                <w:sz w:val="24"/>
                <w:szCs w:val="24"/>
              </w:rPr>
              <w:t>,</w:t>
            </w:r>
            <w:r w:rsidRPr="000D7B7B">
              <w:rPr>
                <w:rFonts w:ascii="Times New Roman" w:hAnsi="Times New Roman"/>
                <w:sz w:val="24"/>
                <w:szCs w:val="24"/>
              </w:rPr>
              <w:t>6</w:t>
            </w:r>
            <w:r w:rsidR="007C35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EFE" w14:textId="075D4086" w:rsidR="000D7B7B" w:rsidRPr="000D7B7B" w:rsidRDefault="008A0354" w:rsidP="00887233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  <w:r w:rsidR="00887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ECF" w14:textId="21DDD91E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D7B7B" w:rsidRPr="000D7B7B" w14:paraId="17EB998D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FFE7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  <w:p w14:paraId="11CE0555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3B23" w14:textId="5C4765F1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 xml:space="preserve">   500,00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C78" w14:textId="48BF0D41" w:rsidR="000D7B7B" w:rsidRPr="000D7B7B" w:rsidRDefault="008A0354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0D7B7B" w:rsidRPr="000D7B7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B766" w14:textId="646C4E0D" w:rsidR="000D7B7B" w:rsidRPr="000D7B7B" w:rsidRDefault="008A0354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D7B7B" w:rsidRPr="000D7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B7B" w:rsidRPr="000D7B7B" w14:paraId="19EC2570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35D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904" w14:textId="14EF2815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2</w:t>
            </w:r>
            <w:r w:rsidR="007C35BE">
              <w:rPr>
                <w:rFonts w:ascii="Times New Roman" w:hAnsi="Times New Roman"/>
                <w:sz w:val="24"/>
                <w:szCs w:val="24"/>
              </w:rPr>
              <w:t> </w:t>
            </w:r>
            <w:r w:rsidRPr="000D7B7B">
              <w:rPr>
                <w:rFonts w:ascii="Times New Roman" w:hAnsi="Times New Roman"/>
                <w:sz w:val="24"/>
                <w:szCs w:val="24"/>
              </w:rPr>
              <w:t>000</w:t>
            </w:r>
            <w:r w:rsidR="007C35BE">
              <w:rPr>
                <w:rFonts w:ascii="Times New Roman" w:hAnsi="Times New Roman"/>
                <w:sz w:val="24"/>
                <w:szCs w:val="24"/>
              </w:rPr>
              <w:t>,</w:t>
            </w:r>
            <w:r w:rsidRPr="000D7B7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D51" w14:textId="76C74363" w:rsidR="000D7B7B" w:rsidRPr="000D7B7B" w:rsidRDefault="008A0354" w:rsidP="008A0354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0D7B7B" w:rsidRPr="000D7B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E41" w14:textId="6FB0F574" w:rsidR="000D7B7B" w:rsidRPr="000D7B7B" w:rsidRDefault="008A0354" w:rsidP="008A0354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7B7B" w:rsidRPr="000D7B7B" w14:paraId="5DEE658C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628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ACD" w14:textId="6ED7261B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B7B">
              <w:rPr>
                <w:rFonts w:ascii="Times New Roman" w:hAnsi="Times New Roman"/>
                <w:sz w:val="24"/>
                <w:szCs w:val="24"/>
              </w:rPr>
              <w:t>137</w:t>
            </w:r>
            <w:r w:rsidR="007C35BE">
              <w:rPr>
                <w:rFonts w:ascii="Times New Roman" w:hAnsi="Times New Roman"/>
                <w:sz w:val="24"/>
                <w:szCs w:val="24"/>
              </w:rPr>
              <w:t>,</w:t>
            </w:r>
            <w:r w:rsidRPr="000D7B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764" w14:textId="5E292C35" w:rsidR="000D7B7B" w:rsidRPr="000D7B7B" w:rsidRDefault="008A0354" w:rsidP="008A0354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7C35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290C" w14:textId="56DF2A37" w:rsidR="000D7B7B" w:rsidRPr="000D7B7B" w:rsidRDefault="009D5889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D7B7B" w:rsidRPr="000D7B7B" w14:paraId="3064C4E1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4A14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49F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C0E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EC30" w14:textId="77777777" w:rsidR="000D7B7B" w:rsidRPr="000D7B7B" w:rsidRDefault="000D7B7B" w:rsidP="000D7B7B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B" w:rsidRPr="000D7B7B" w14:paraId="197A38BB" w14:textId="77777777" w:rsidTr="00A23F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49B" w14:textId="77777777" w:rsidR="000D7B7B" w:rsidRPr="000D7B7B" w:rsidRDefault="000D7B7B" w:rsidP="000D7B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321F" w14:textId="09F2FFF1" w:rsidR="000D7B7B" w:rsidRPr="000D7B7B" w:rsidRDefault="000D7B7B" w:rsidP="000F04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B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424">
              <w:rPr>
                <w:rFonts w:ascii="Times New Roman" w:hAnsi="Times New Roman"/>
                <w:b/>
                <w:sz w:val="24"/>
                <w:szCs w:val="24"/>
              </w:rPr>
              <w:t>7 453,15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9180" w14:textId="25A394E1" w:rsidR="000D7B7B" w:rsidRPr="000D7B7B" w:rsidRDefault="000F0424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14730,48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4DC" w14:textId="3032D841" w:rsidR="000D7B7B" w:rsidRPr="000D7B7B" w:rsidRDefault="000F0424" w:rsidP="000D7B7B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14:paraId="36771B06" w14:textId="77777777" w:rsidR="000D7B7B" w:rsidRDefault="000D7B7B" w:rsidP="00B71A8D">
      <w:pPr>
        <w:spacing w:after="0" w:line="24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3BFA452C" w14:textId="3C70E13D" w:rsidR="00B71A8D" w:rsidRPr="00B71A8D" w:rsidRDefault="00B71A8D" w:rsidP="00B71A8D">
      <w:pPr>
        <w:spacing w:after="0" w:line="24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B71A8D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57720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71A8D">
        <w:rPr>
          <w:rFonts w:ascii="Times New Roman" w:hAnsi="Times New Roman"/>
          <w:b/>
          <w:sz w:val="24"/>
          <w:szCs w:val="24"/>
        </w:rPr>
        <w:t xml:space="preserve"> РАСХОДЫ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559"/>
        <w:gridCol w:w="2552"/>
        <w:gridCol w:w="1275"/>
      </w:tblGrid>
      <w:tr w:rsidR="00ED1567" w:rsidRPr="00ED1567" w14:paraId="4162D752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104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>Код расхода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AFF6" w14:textId="77777777" w:rsidR="00ED1567" w:rsidRPr="00ED1567" w:rsidRDefault="00ED1567" w:rsidP="00ED1567">
            <w:pPr>
              <w:spacing w:after="0"/>
              <w:jc w:val="center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B1D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 xml:space="preserve">годовые назначения </w:t>
            </w:r>
          </w:p>
          <w:p w14:paraId="1E5975C9" w14:textId="77777777" w:rsidR="00ED1567" w:rsidRDefault="00ED1567" w:rsidP="00ED1567">
            <w:pPr>
              <w:spacing w:after="0"/>
              <w:ind w:right="-360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 xml:space="preserve"> 2024 год,</w:t>
            </w:r>
          </w:p>
          <w:p w14:paraId="1E3ABA99" w14:textId="038848B2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8DD" w14:textId="48334ADD" w:rsidR="00ED1567" w:rsidRPr="00ED1567" w:rsidRDefault="00ED1567" w:rsidP="00ED1567">
            <w:pPr>
              <w:spacing w:after="0"/>
              <w:ind w:left="-614" w:right="-360" w:firstLine="614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>исполнено по состоя</w:t>
            </w:r>
            <w:r>
              <w:rPr>
                <w:rFonts w:ascii="Times New Roman" w:hAnsi="Times New Roman"/>
              </w:rPr>
              <w:t>нию</w:t>
            </w:r>
          </w:p>
          <w:p w14:paraId="2199127D" w14:textId="0E468FC2" w:rsidR="00ED1567" w:rsidRPr="00ED1567" w:rsidRDefault="00ED1567" w:rsidP="00ED1567">
            <w:pPr>
              <w:spacing w:after="0"/>
              <w:ind w:left="-614" w:right="-360" w:firstLine="6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D1567">
              <w:rPr>
                <w:rFonts w:ascii="Times New Roman" w:hAnsi="Times New Roman"/>
              </w:rPr>
              <w:t>на 01.</w:t>
            </w:r>
            <w:r w:rsidR="00FC4674">
              <w:rPr>
                <w:rFonts w:ascii="Times New Roman" w:hAnsi="Times New Roman"/>
              </w:rPr>
              <w:t>10</w:t>
            </w:r>
            <w:r w:rsidRPr="00ED1567">
              <w:rPr>
                <w:rFonts w:ascii="Times New Roman" w:hAnsi="Times New Roman"/>
              </w:rPr>
              <w:t>.2024г</w:t>
            </w:r>
          </w:p>
          <w:p w14:paraId="086714D6" w14:textId="65CD5D8F" w:rsidR="00ED1567" w:rsidRPr="00ED1567" w:rsidRDefault="00ED1567" w:rsidP="00ED1567">
            <w:pPr>
              <w:spacing w:after="0"/>
              <w:ind w:left="-614" w:right="-360" w:firstLine="6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ED15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67FB" w14:textId="0CF9D6C8" w:rsidR="00ED1567" w:rsidRDefault="00ED1567" w:rsidP="00ED1567">
            <w:pPr>
              <w:spacing w:after="0"/>
              <w:ind w:right="-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D1567">
              <w:rPr>
                <w:rFonts w:ascii="Times New Roman" w:hAnsi="Times New Roman"/>
              </w:rPr>
              <w:t>%</w:t>
            </w:r>
          </w:p>
          <w:p w14:paraId="75971DE5" w14:textId="2E0B78AE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</w:rPr>
            </w:pPr>
            <w:r w:rsidRPr="00ED1567">
              <w:rPr>
                <w:rFonts w:ascii="Times New Roman" w:hAnsi="Times New Roman"/>
              </w:rPr>
              <w:t>исполнения</w:t>
            </w:r>
          </w:p>
        </w:tc>
      </w:tr>
      <w:tr w:rsidR="00ED1567" w:rsidRPr="00ED1567" w14:paraId="2CDF2B97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4BD2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6166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30A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1 231,0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606F" w14:textId="76E7C2B5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4816" w14:textId="7770738B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1567" w:rsidRPr="00ED1567" w14:paraId="707CAB75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1128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214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субъекта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C18" w14:textId="6E8826A7" w:rsidR="00ED1567" w:rsidRPr="00ED1567" w:rsidRDefault="00456FAC" w:rsidP="009D5889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9D5889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14F6" w14:textId="0B060245" w:rsidR="00ED1567" w:rsidRPr="00ED1567" w:rsidRDefault="009D5889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3 464,65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EF4" w14:textId="300D81A0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D1567" w:rsidRPr="00ED1567" w14:paraId="6D107B5E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9904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35D9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85D" w14:textId="4ACDE834" w:rsidR="00ED1567" w:rsidRPr="00ED1567" w:rsidRDefault="009D5889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567" w:rsidRPr="00ED15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CC3B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C21C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567" w:rsidRPr="00ED1567" w14:paraId="7D5EF89A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521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FC2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4DE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137,76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5C0" w14:textId="4FF08099" w:rsidR="00ED1567" w:rsidRPr="00ED1567" w:rsidRDefault="009D5889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D12" w14:textId="1132A0C8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D1567" w:rsidRPr="00ED1567" w14:paraId="01016226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D92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1D2B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060" w14:textId="4A8A74B6" w:rsidR="00ED1567" w:rsidRPr="00ED1567" w:rsidRDefault="00ED1567" w:rsidP="009D5889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8</w:t>
            </w:r>
            <w:r w:rsidR="009D5889">
              <w:rPr>
                <w:rFonts w:ascii="Times New Roman" w:hAnsi="Times New Roman"/>
                <w:sz w:val="24"/>
                <w:szCs w:val="24"/>
              </w:rPr>
              <w:t> 283,35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FFB" w14:textId="59F06C1D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4023" w14:textId="5E4EE156" w:rsidR="00ED1567" w:rsidRPr="00ED1567" w:rsidRDefault="00795BE8" w:rsidP="00ED156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</w:tr>
      <w:tr w:rsidR="00ED1567" w:rsidRPr="00ED1567" w14:paraId="4B50390C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0B5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C60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BD5" w14:textId="77777777" w:rsidR="00ED1567" w:rsidRPr="00ED1567" w:rsidRDefault="00ED1567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801" w14:textId="0CBE7EB8" w:rsidR="00ED1567" w:rsidRPr="00ED1567" w:rsidRDefault="00FC4674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AB5" w14:textId="1327816D" w:rsidR="00ED1567" w:rsidRPr="00ED1567" w:rsidRDefault="00795BE8" w:rsidP="00ED156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</w:tr>
      <w:tr w:rsidR="00ED1567" w:rsidRPr="00ED1567" w14:paraId="50D7A89F" w14:textId="77777777" w:rsidTr="00ED1567"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C49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7EEE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7EAD" w14:textId="142A13A3" w:rsidR="00ED1567" w:rsidRPr="00ED1567" w:rsidRDefault="00FC4674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5 053,41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366" w14:textId="241652F7" w:rsidR="00ED1567" w:rsidRPr="00ED1567" w:rsidRDefault="00FC4674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4 238,79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9DA4" w14:textId="6D9CFCA0" w:rsidR="00ED1567" w:rsidRPr="00ED1567" w:rsidRDefault="00795BE8" w:rsidP="00ED156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</w:tr>
      <w:tr w:rsidR="00ED1567" w:rsidRPr="00ED1567" w14:paraId="527BB6C1" w14:textId="77777777" w:rsidTr="00ED1567"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8E5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0ED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56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0821" w14:textId="6A8A09A5" w:rsidR="00ED1567" w:rsidRPr="00ED1567" w:rsidRDefault="00FC4674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2 485</w:t>
            </w:r>
            <w:r w:rsidR="008923C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059" w14:textId="4C354456" w:rsidR="00ED1567" w:rsidRPr="00ED1567" w:rsidRDefault="008923C5" w:rsidP="00FC4674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4674">
              <w:rPr>
                <w:rFonts w:ascii="Times New Roman" w:hAnsi="Times New Roman"/>
                <w:sz w:val="24"/>
                <w:szCs w:val="24"/>
              </w:rPr>
              <w:t> 561,83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3F4F" w14:textId="3A9471A6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D1567" w:rsidRPr="00ED1567" w14:paraId="3BDBA985" w14:textId="77777777" w:rsidTr="00ED15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EA05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56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ED7" w14:textId="77777777" w:rsidR="00ED1567" w:rsidRPr="00ED1567" w:rsidRDefault="00ED1567" w:rsidP="00ED15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CAC" w14:textId="2CD43680" w:rsidR="00ED1567" w:rsidRPr="00ED1567" w:rsidRDefault="00ED1567" w:rsidP="00FC4674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 w:rsidRPr="00ED1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4674">
              <w:rPr>
                <w:rFonts w:ascii="Times New Roman" w:hAnsi="Times New Roman"/>
                <w:b/>
                <w:sz w:val="24"/>
                <w:szCs w:val="24"/>
              </w:rPr>
              <w:t>2 402,09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FAA" w14:textId="33C621CC" w:rsidR="00ED1567" w:rsidRPr="00ED1567" w:rsidRDefault="00FC4674" w:rsidP="00ED1567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16 545,80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3AF" w14:textId="6BD8B9F4" w:rsidR="00ED1567" w:rsidRPr="00ED1567" w:rsidRDefault="00795BE8" w:rsidP="00ED1567">
            <w:pPr>
              <w:spacing w:after="0"/>
              <w:ind w:right="-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14:paraId="01FE6CE2" w14:textId="77777777" w:rsidR="00FE1646" w:rsidRDefault="00FE1646" w:rsidP="003B21B7">
      <w:pPr>
        <w:tabs>
          <w:tab w:val="left" w:pos="315"/>
        </w:tabs>
        <w:spacing w:after="0" w:line="240" w:lineRule="atLeast"/>
        <w:rPr>
          <w:rFonts w:ascii="Times New Roman" w:hAnsi="Times New Roman"/>
        </w:rPr>
      </w:pPr>
    </w:p>
    <w:p w14:paraId="5E632054" w14:textId="77777777" w:rsidR="00FE1646" w:rsidRDefault="00FE1646" w:rsidP="003B21B7">
      <w:pPr>
        <w:tabs>
          <w:tab w:val="left" w:pos="315"/>
        </w:tabs>
        <w:spacing w:after="0" w:line="240" w:lineRule="atLeast"/>
        <w:rPr>
          <w:rFonts w:ascii="Times New Roman" w:hAnsi="Times New Roman"/>
        </w:rPr>
      </w:pPr>
    </w:p>
    <w:p w14:paraId="3B8C20B2" w14:textId="18A3C902" w:rsidR="003B21B7" w:rsidRPr="00FC4674" w:rsidRDefault="003B21B7" w:rsidP="003B21B7">
      <w:pPr>
        <w:tabs>
          <w:tab w:val="left" w:pos="315"/>
        </w:tabs>
        <w:spacing w:after="0" w:line="240" w:lineRule="atLeast"/>
        <w:rPr>
          <w:rFonts w:ascii="Times New Roman" w:hAnsi="Times New Roman"/>
        </w:rPr>
      </w:pPr>
      <w:r w:rsidRPr="00FC4674">
        <w:rPr>
          <w:rFonts w:ascii="Times New Roman" w:hAnsi="Times New Roman"/>
        </w:rPr>
        <w:t>Глава сельского поселения Спасское                                                                   А.В. Кожин</w:t>
      </w:r>
    </w:p>
    <w:p w14:paraId="09CF2190" w14:textId="77777777" w:rsidR="003B21B7" w:rsidRPr="00FC4674" w:rsidRDefault="003B21B7" w:rsidP="003B21B7">
      <w:pPr>
        <w:spacing w:after="0"/>
        <w:rPr>
          <w:rFonts w:ascii="Times New Roman" w:hAnsi="Times New Roman"/>
        </w:rPr>
      </w:pPr>
      <w:r w:rsidRPr="00FC4674">
        <w:rPr>
          <w:rFonts w:ascii="Times New Roman" w:hAnsi="Times New Roman"/>
        </w:rPr>
        <w:t xml:space="preserve">муниципального района Приволжский </w:t>
      </w:r>
    </w:p>
    <w:p w14:paraId="0A91BF41" w14:textId="77777777" w:rsidR="00FC4674" w:rsidRDefault="003B21B7" w:rsidP="00FC4674">
      <w:pPr>
        <w:spacing w:line="240" w:lineRule="auto"/>
        <w:rPr>
          <w:rFonts w:ascii="Times New Roman" w:hAnsi="Times New Roman"/>
        </w:rPr>
      </w:pPr>
      <w:r w:rsidRPr="00FC4674">
        <w:rPr>
          <w:rFonts w:ascii="Times New Roman" w:hAnsi="Times New Roman"/>
        </w:rPr>
        <w:t xml:space="preserve">Самарской области  </w:t>
      </w:r>
    </w:p>
    <w:p w14:paraId="3CEEB905" w14:textId="1462CEB2" w:rsidR="001C3FAE" w:rsidRPr="00FC4674" w:rsidRDefault="001C3FAE" w:rsidP="00FE1646">
      <w:pPr>
        <w:spacing w:after="0" w:line="240" w:lineRule="auto"/>
        <w:rPr>
          <w:rFonts w:ascii="Times New Roman" w:hAnsi="Times New Roman"/>
        </w:rPr>
      </w:pPr>
      <w:r w:rsidRPr="00FC4674">
        <w:rPr>
          <w:rFonts w:ascii="Times New Roman" w:hAnsi="Times New Roman"/>
        </w:rPr>
        <w:t xml:space="preserve">Председатель Собрания представителей </w:t>
      </w:r>
    </w:p>
    <w:p w14:paraId="3259BAA5" w14:textId="10EAB38B" w:rsidR="001C3FAE" w:rsidRPr="001C3FAE" w:rsidRDefault="001C3FAE" w:rsidP="00795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C3FAE">
        <w:rPr>
          <w:rFonts w:ascii="Times New Roman" w:hAnsi="Times New Roman"/>
          <w:sz w:val="24"/>
          <w:szCs w:val="24"/>
        </w:rPr>
        <w:t>ельского поселения Спасское                                                                             Ф.З. Закиров</w:t>
      </w:r>
    </w:p>
    <w:p w14:paraId="375A105A" w14:textId="77777777" w:rsidR="001C3FAE" w:rsidRPr="00FE289B" w:rsidRDefault="001C3FAE" w:rsidP="001C3FAE"/>
    <w:p w14:paraId="1F259AFC" w14:textId="6285C326" w:rsidR="0052231E" w:rsidRPr="0052231E" w:rsidRDefault="0052231E" w:rsidP="0052231E">
      <w:pPr>
        <w:spacing w:after="0" w:line="240" w:lineRule="atLeast"/>
        <w:ind w:right="360"/>
        <w:jc w:val="center"/>
        <w:rPr>
          <w:rFonts w:ascii="Times New Roman" w:hAnsi="Times New Roman"/>
          <w:sz w:val="24"/>
          <w:szCs w:val="24"/>
        </w:rPr>
      </w:pPr>
      <w:r w:rsidRPr="0052231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52231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sectPr w:rsidR="0052231E" w:rsidRPr="0052231E" w:rsidSect="00DA3E42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 w16cid:durableId="1569419049">
    <w:abstractNumId w:val="0"/>
  </w:num>
  <w:num w:numId="2" w16cid:durableId="154031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EAE"/>
    <w:rsid w:val="00013A3D"/>
    <w:rsid w:val="000460AF"/>
    <w:rsid w:val="0005087B"/>
    <w:rsid w:val="000561AE"/>
    <w:rsid w:val="000737CD"/>
    <w:rsid w:val="00074071"/>
    <w:rsid w:val="000B46F5"/>
    <w:rsid w:val="000D7B7B"/>
    <w:rsid w:val="000E35E3"/>
    <w:rsid w:val="000F0424"/>
    <w:rsid w:val="00113FBF"/>
    <w:rsid w:val="001148F9"/>
    <w:rsid w:val="00116A73"/>
    <w:rsid w:val="00120814"/>
    <w:rsid w:val="00163F8E"/>
    <w:rsid w:val="001C3FAE"/>
    <w:rsid w:val="001D7B82"/>
    <w:rsid w:val="001E2DC3"/>
    <w:rsid w:val="001E7D45"/>
    <w:rsid w:val="001F5FA2"/>
    <w:rsid w:val="001F66C3"/>
    <w:rsid w:val="00210199"/>
    <w:rsid w:val="00273DA2"/>
    <w:rsid w:val="002815DB"/>
    <w:rsid w:val="00284146"/>
    <w:rsid w:val="002A7855"/>
    <w:rsid w:val="002B2F0D"/>
    <w:rsid w:val="002B5DE5"/>
    <w:rsid w:val="003906B7"/>
    <w:rsid w:val="00390FAC"/>
    <w:rsid w:val="003B21B7"/>
    <w:rsid w:val="003B4BFA"/>
    <w:rsid w:val="003D3115"/>
    <w:rsid w:val="00456FAC"/>
    <w:rsid w:val="00476311"/>
    <w:rsid w:val="004B7A90"/>
    <w:rsid w:val="004D5D53"/>
    <w:rsid w:val="004E145C"/>
    <w:rsid w:val="005069F3"/>
    <w:rsid w:val="0052231E"/>
    <w:rsid w:val="00556C58"/>
    <w:rsid w:val="0057720C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86EAE"/>
    <w:rsid w:val="00692AC0"/>
    <w:rsid w:val="00714AA4"/>
    <w:rsid w:val="00723A90"/>
    <w:rsid w:val="00733E8E"/>
    <w:rsid w:val="00767D0A"/>
    <w:rsid w:val="00774BF0"/>
    <w:rsid w:val="00781488"/>
    <w:rsid w:val="00795BE8"/>
    <w:rsid w:val="00797E68"/>
    <w:rsid w:val="007A3095"/>
    <w:rsid w:val="007C0165"/>
    <w:rsid w:val="007C35BE"/>
    <w:rsid w:val="007E0ED7"/>
    <w:rsid w:val="007F1D81"/>
    <w:rsid w:val="00846668"/>
    <w:rsid w:val="008870C2"/>
    <w:rsid w:val="00887233"/>
    <w:rsid w:val="008923C5"/>
    <w:rsid w:val="00895BFD"/>
    <w:rsid w:val="008A0354"/>
    <w:rsid w:val="008C1959"/>
    <w:rsid w:val="008E4163"/>
    <w:rsid w:val="008E4B36"/>
    <w:rsid w:val="008E5CC0"/>
    <w:rsid w:val="00926321"/>
    <w:rsid w:val="009307DA"/>
    <w:rsid w:val="0094268E"/>
    <w:rsid w:val="00950515"/>
    <w:rsid w:val="009950ED"/>
    <w:rsid w:val="009C69AC"/>
    <w:rsid w:val="009D5889"/>
    <w:rsid w:val="009E388B"/>
    <w:rsid w:val="00A17327"/>
    <w:rsid w:val="00A44074"/>
    <w:rsid w:val="00A7324D"/>
    <w:rsid w:val="00A92DCE"/>
    <w:rsid w:val="00AA62D8"/>
    <w:rsid w:val="00AC0CC8"/>
    <w:rsid w:val="00AD41F9"/>
    <w:rsid w:val="00AD6C89"/>
    <w:rsid w:val="00B10469"/>
    <w:rsid w:val="00B15974"/>
    <w:rsid w:val="00B35931"/>
    <w:rsid w:val="00B42406"/>
    <w:rsid w:val="00B71A8D"/>
    <w:rsid w:val="00BA2A1E"/>
    <w:rsid w:val="00BC3BF3"/>
    <w:rsid w:val="00BE0E0B"/>
    <w:rsid w:val="00BF64FA"/>
    <w:rsid w:val="00C1381A"/>
    <w:rsid w:val="00C203D0"/>
    <w:rsid w:val="00C4468F"/>
    <w:rsid w:val="00C54275"/>
    <w:rsid w:val="00C87BEA"/>
    <w:rsid w:val="00C93997"/>
    <w:rsid w:val="00CA4731"/>
    <w:rsid w:val="00CE1CAF"/>
    <w:rsid w:val="00CF1434"/>
    <w:rsid w:val="00CF5355"/>
    <w:rsid w:val="00D01622"/>
    <w:rsid w:val="00D04EAE"/>
    <w:rsid w:val="00D40AF6"/>
    <w:rsid w:val="00D41757"/>
    <w:rsid w:val="00D863AD"/>
    <w:rsid w:val="00D93440"/>
    <w:rsid w:val="00DA3E42"/>
    <w:rsid w:val="00DB07A4"/>
    <w:rsid w:val="00DD20BD"/>
    <w:rsid w:val="00DD4FD8"/>
    <w:rsid w:val="00DE7125"/>
    <w:rsid w:val="00E0572C"/>
    <w:rsid w:val="00E06836"/>
    <w:rsid w:val="00E30EE8"/>
    <w:rsid w:val="00E35B9B"/>
    <w:rsid w:val="00E41978"/>
    <w:rsid w:val="00E62692"/>
    <w:rsid w:val="00E903A0"/>
    <w:rsid w:val="00EC6180"/>
    <w:rsid w:val="00ED1567"/>
    <w:rsid w:val="00EF2F63"/>
    <w:rsid w:val="00F04025"/>
    <w:rsid w:val="00F10A90"/>
    <w:rsid w:val="00F74E03"/>
    <w:rsid w:val="00F828D3"/>
    <w:rsid w:val="00FA296D"/>
    <w:rsid w:val="00FA791A"/>
    <w:rsid w:val="00FC35AF"/>
    <w:rsid w:val="00FC4674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DFA6"/>
  <w15:docId w15:val="{ABD9C928-5B97-492C-945F-57C6DDD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FF68-CD97-4FEE-ABEF-F32DB412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10</cp:revision>
  <cp:lastPrinted>2024-07-26T07:23:00Z</cp:lastPrinted>
  <dcterms:created xsi:type="dcterms:W3CDTF">2022-12-20T09:55:00Z</dcterms:created>
  <dcterms:modified xsi:type="dcterms:W3CDTF">2024-10-29T04:23:00Z</dcterms:modified>
</cp:coreProperties>
</file>