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</w:rPr>
      </w:pP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РОССИЙСКАЯ ФЕДЕРАЦИЯ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      САМАРСКАЯ ОБЛАСТЬ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   АДМИНИСТРАЦИЯ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СЕЛЬСКОГО ПОСЕЛЕНИЯ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        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СПАССКОЕ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     Муниципального района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Приволжский</w:t>
      </w:r>
      <w:proofErr w:type="gramEnd"/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Самарской области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Галактионовская, д.51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        тел. 8 (84647) 9-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22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78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      ПОСТАНОВЛЕНИЕ №</w:t>
      </w:r>
      <w:r w:rsidR="00675EF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32.1</w:t>
      </w: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</w:t>
      </w:r>
    </w:p>
    <w:p w:rsidR="0091140D" w:rsidRPr="0091140D" w:rsidRDefault="00675EF7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          от 07 июн</w:t>
      </w:r>
      <w:r w:rsidR="0091140D"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я 202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4</w:t>
      </w:r>
      <w:r w:rsidR="0091140D"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года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      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О создании постоянно действующей конкурсной комиссии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по проведению открытых конкурсов по отбору управляющих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организаций для управления многоквартирными домами на территории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Спасское</w:t>
      </w:r>
      <w:proofErr w:type="gramEnd"/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муниципального района Приволжский</w:t>
      </w:r>
    </w:p>
    <w:p w:rsid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Самарской области</w:t>
      </w: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В целях реализации положений Жилищного кодекса Российской Федерации, Правил провед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ния органами местного самоуправления открытого конкурса по отбору управляющей организ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а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ции для управления многоквартирным домом, утвержденных Постановлением Правительс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т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ва Российской Федерации от 6 февраля 2006 года № 75 «О порядке проведения органом мес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т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ного самоуправления открытого конкурса по отбору управляющей организации для управления мн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гоквартирным домом», руководствуясь Уставом сельского поселения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,</w:t>
      </w:r>
      <w:proofErr w:type="gramEnd"/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ПОСТАНОВЛЯЮ: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1. Создать постоянно действующую комиссию по проведению открытых конкурсов по отбору управляющей организации для управления многоквартирными домами на территории сельск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Приволжский Самарской области (далее - коми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сия), согласно приложению 1.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2. Утвердить порядок работы конкурсной комиссии по проведению открытых конкурсов по 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т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бору управляющей организации для управления многоквартирными домами, согласно прил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жению 2.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3. Опубликовать настоящее Постановление в бюллетене «Вестник сельского поселения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ское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» и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ципального района Приволжский Самарской области в информационно-телекоммуникационной сети «Интернет» - </w:t>
      </w:r>
      <w:hyperlink w:history="1">
        <w:r w:rsidRPr="00EB5923">
          <w:rPr>
            <w:rStyle w:val="a4"/>
            <w:rFonts w:ascii="Times New Roman" w:eastAsia="Times New Roman" w:hAnsi="Times New Roman" w:cs="Times New Roman"/>
            <w:sz w:val="26"/>
          </w:rPr>
          <w:t>http://</w:t>
        </w:r>
        <w:proofErr w:type="spellStart"/>
        <w:r w:rsidRPr="00EB5923">
          <w:rPr>
            <w:rStyle w:val="a4"/>
            <w:rFonts w:ascii="Times New Roman" w:eastAsia="Times New Roman" w:hAnsi="Times New Roman" w:cs="Times New Roman"/>
            <w:sz w:val="26"/>
            <w:lang w:val="en-US"/>
          </w:rPr>
          <w:t>spasskoe</w:t>
        </w:r>
        <w:proofErr w:type="spellEnd"/>
        <w:r w:rsidRPr="0091140D">
          <w:rPr>
            <w:rStyle w:val="a4"/>
            <w:rFonts w:ascii="Times New Roman" w:eastAsia="Times New Roman" w:hAnsi="Times New Roman" w:cs="Times New Roman"/>
            <w:sz w:val="26"/>
          </w:rPr>
          <w:t xml:space="preserve"> </w:t>
        </w:r>
        <w:proofErr w:type="spellStart"/>
        <w:r w:rsidRPr="00EB5923">
          <w:rPr>
            <w:rStyle w:val="a4"/>
            <w:rFonts w:ascii="Times New Roman" w:eastAsia="Times New Roman" w:hAnsi="Times New Roman" w:cs="Times New Roman"/>
            <w:sz w:val="26"/>
            <w:lang w:val="en-US"/>
          </w:rPr>
          <w:t>pv</w:t>
        </w:r>
        <w:proofErr w:type="spellEnd"/>
        <w:r w:rsidRPr="00EB5923">
          <w:rPr>
            <w:rStyle w:val="a4"/>
            <w:rFonts w:ascii="Times New Roman" w:eastAsia="Times New Roman" w:hAnsi="Times New Roman" w:cs="Times New Roman"/>
            <w:sz w:val="26"/>
          </w:rPr>
          <w:t>.ru</w:t>
        </w:r>
      </w:hyperlink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.       </w:t>
      </w:r>
    </w:p>
    <w:p w:rsid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4. </w:t>
      </w:r>
      <w:proofErr w:type="gramStart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Контроль за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исполнением настоящего постановления оставляю за собой.</w:t>
      </w:r>
    </w:p>
    <w:p w:rsid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91140D" w:rsidRP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Глава </w:t>
      </w:r>
      <w:proofErr w:type="gramStart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</w:t>
      </w:r>
      <w:proofErr w:type="gramEnd"/>
    </w:p>
    <w:p w:rsid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                   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В Кожин</w:t>
      </w:r>
    </w:p>
    <w:p w:rsidR="0091140D" w:rsidRDefault="0091140D" w:rsidP="0091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91140D" w:rsidRPr="0091140D" w:rsidRDefault="0091140D" w:rsidP="00911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Приложение № 1</w:t>
      </w:r>
    </w:p>
    <w:p w:rsidR="0091140D" w:rsidRPr="0091140D" w:rsidRDefault="0091140D" w:rsidP="00911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к Постановлению администрации</w:t>
      </w:r>
    </w:p>
    <w:p w:rsidR="0091140D" w:rsidRPr="0091140D" w:rsidRDefault="0091140D" w:rsidP="00911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Спасское</w:t>
      </w:r>
      <w:proofErr w:type="gramEnd"/>
    </w:p>
    <w:p w:rsidR="0091140D" w:rsidRPr="0091140D" w:rsidRDefault="00675EF7" w:rsidP="00911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от 07</w:t>
      </w:r>
      <w:r w:rsidR="0091140D"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6</w:t>
      </w:r>
      <w:r w:rsidR="0091140D"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4</w:t>
      </w:r>
      <w:r w:rsidR="0091140D"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 xml:space="preserve"> г. №</w:t>
      </w:r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32.1</w:t>
      </w:r>
      <w:r w:rsidR="0091140D"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 xml:space="preserve"> 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Состав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конкурсной комиссии по проведению открытого конкурса по отбору управляющей организ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а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ции для управления многоквартирными домами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Председатель комиссии: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В.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Кожин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– глава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,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Заместитель председателя комиссии: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Ф.З. Закиров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– </w:t>
      </w:r>
      <w:r w:rsidR="00116317">
        <w:rPr>
          <w:rFonts w:ascii="Times New Roman" w:eastAsia="Times New Roman" w:hAnsi="Times New Roman" w:cs="Times New Roman"/>
          <w:color w:val="212121"/>
          <w:sz w:val="26"/>
          <w:szCs w:val="26"/>
        </w:rPr>
        <w:t>председатель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Собрания представителей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,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Секретарь комиссии:</w:t>
      </w:r>
    </w:p>
    <w:p w:rsidR="0091140D" w:rsidRPr="0091140D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r w:rsidR="0091140D"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П</w:t>
      </w:r>
      <w:r w:rsidR="0091140D"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Кулакова</w:t>
      </w:r>
      <w:r w:rsidR="0091140D"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главный специалист</w:t>
      </w:r>
      <w:r w:rsidR="0091140D"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администрации сельского поселения </w:t>
      </w:r>
      <w:proofErr w:type="gramStart"/>
      <w:r w:rsid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Спа</w:t>
      </w:r>
      <w:r w:rsid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r w:rsid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ское</w:t>
      </w:r>
      <w:proofErr w:type="gramEnd"/>
      <w:r w:rsidR="0091140D"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,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Члены комиссии:</w:t>
      </w:r>
    </w:p>
    <w:p w:rsidR="0091140D" w:rsidRPr="0091140D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Н.В.Волкова</w:t>
      </w:r>
      <w:r w:rsidR="0091140D"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– депутат Собрания представителей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proofErr w:type="gramEnd"/>
      <w:r w:rsidR="0091140D"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,</w:t>
      </w:r>
    </w:p>
    <w:p w:rsidR="00116317" w:rsidRPr="0091140D" w:rsidRDefault="00116317" w:rsidP="001163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Е.В.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Сомикова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зав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.с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ектором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юридического отдела администрации сельского поселения 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Спа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ское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,</w:t>
      </w: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116317" w:rsidRPr="0091140D" w:rsidRDefault="00116317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91140D" w:rsidRPr="0091140D" w:rsidRDefault="0091140D" w:rsidP="00116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lastRenderedPageBreak/>
        <w:t>Приложение № 2</w:t>
      </w:r>
    </w:p>
    <w:p w:rsidR="0091140D" w:rsidRPr="0091140D" w:rsidRDefault="0091140D" w:rsidP="00116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к Постановлению администрации</w:t>
      </w:r>
    </w:p>
    <w:p w:rsidR="0091140D" w:rsidRPr="0091140D" w:rsidRDefault="0091140D" w:rsidP="00116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сельского поселения Приволжье</w:t>
      </w:r>
    </w:p>
    <w:p w:rsidR="0091140D" w:rsidRPr="0091140D" w:rsidRDefault="00116317" w:rsidP="00116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 xml:space="preserve">от </w:t>
      </w:r>
      <w:r w:rsidR="0091140D"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.06</w:t>
      </w:r>
      <w:r w:rsidR="0091140D"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4</w:t>
      </w:r>
      <w:r w:rsidR="0091140D" w:rsidRPr="0091140D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 xml:space="preserve"> г. №</w:t>
      </w:r>
      <w:r w:rsidR="00675EF7">
        <w:rPr>
          <w:rFonts w:ascii="Times New Roman" w:eastAsia="Times New Roman" w:hAnsi="Times New Roman" w:cs="Times New Roman"/>
          <w:iCs/>
          <w:color w:val="212121"/>
          <w:sz w:val="26"/>
          <w:szCs w:val="26"/>
        </w:rPr>
        <w:t>32.1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Порядок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работы конкурсной комиссии по проведению открытых конкурсов по отбору управля</w:t>
      </w: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ю</w:t>
      </w:r>
      <w:r w:rsidRPr="0091140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щей организации для управления многоквартирными домами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1.    Конкурсная комиссия по проведению открытого конкурса по отбору управляющей орган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зации для управления многоквартирными домами (далее - конкурсная комиссия) создана как постоянно действующий орган при администрации сельского поселения </w:t>
      </w:r>
      <w:proofErr w:type="gramStart"/>
      <w:r w:rsidR="00116317">
        <w:rPr>
          <w:rFonts w:ascii="Times New Roman" w:eastAsia="Times New Roman" w:hAnsi="Times New Roman" w:cs="Times New Roman"/>
          <w:color w:val="212121"/>
          <w:sz w:val="26"/>
          <w:szCs w:val="26"/>
        </w:rPr>
        <w:t>Спасское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2.    Срок полномочий настоящей Конкурсной комиссии составляет два года.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3.    Конкурсная комиссия создана в целях организации и проведения органом местного сам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управления открытых конкурсов по отбору управляющих организаций для управления мног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квартирными домами в случаях, предусмотренных действующим законодательством.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4.    Указанные открытые конкурсы проводятся на право заключения договоров управления многоквартирным домом, либо на право заключения договоров управления несколькими мн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гоквартирными домами.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5.    </w:t>
      </w:r>
      <w:proofErr w:type="gramStart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В своей деятельности Конкурсная комиссия руководствуется нормами Жилищного коде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са Российской Федерации, Федерального закона от 06.10.2003 № 131-ФЗ «Об общих принц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пах организации местного самоуправления в РФ», постановления Правительства Российской Фед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рации от 06.02.2006 № 75 «О порядке проведения органом местного самоуправления 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т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крытого конкурса по отбору управляющей организации для управления многоквартирным домом», з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а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конами и иными нормативными правовыми актами Российской Федерации, настоящим Поря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д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ком.</w:t>
      </w:r>
      <w:proofErr w:type="gramEnd"/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6.    </w:t>
      </w:r>
      <w:proofErr w:type="gramStart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т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никами конкурса, а также родственники претендента (участника конкурса) – физического лица (физических лиц), состоящего в трудовых отношениях с организациями, являющимися прете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дентами, участниками конкурса, либо физические лица, на которых способны оказывать вли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я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ние</w:t>
      </w:r>
      <w:proofErr w:type="gramEnd"/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претенденты, участники конкурса (в том числе лица, являющиеся участниками (акционер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а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ми) указанных организаций, членами их органов управления, кредиторами участников конку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р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са). В случае выявления таких лиц организатор конкурса обязан незамедлительно 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ключить их из состава Конкурсной комиссии и назначить иных лиц.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7.    Конкурсная комиссия рассматривает заявки на участие в открытом конкурсе и проводит 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т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крытый конкурс.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8.    Члены Конкурсной комиссии участвуют в разработке конкурсной документации на пров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дение открытого конкурса по выбору управляющих организации.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9.    Руководство работой Конкурсной комиссии осуществляет председатель Конкурсной коми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сии, а в его отсутствие – заместитель, назначаемый председателем Конкурсной комиссии.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10. Заседания Конкурсной комиссии проводятся по мере необходимости.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lastRenderedPageBreak/>
        <w:t>11. Члены Конкурсной комиссии должны своевременно уведомляться секретарем Конкурсной комиссии о месте, дате и времени проведения заседания комиссии путем направления телеф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нограмм.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12. Конкурсная комиссия правомочна, если на заседании присутствуют более 50 процентов 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б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щего числа ее членов. Каждый член конкурсной комиссии имеет 1 голос.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13. Решения конкурсной комиссии принимаются простым большинством голосов членов Ко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курсной комиссии, принявших участие в ее заседании. При равенстве голосов решение прин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и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мается председателем Конкурсной комиссии.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14. На заседании Конкурсной комиссии могут присутствовать претенденты, участники ко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н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курса или их представители, а также представители средств массовой информации.</w:t>
      </w:r>
    </w:p>
    <w:p w:rsidR="0091140D" w:rsidRPr="0091140D" w:rsidRDefault="0091140D" w:rsidP="00911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15.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 Ведение протокола обесп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е</w:t>
      </w:r>
      <w:r w:rsidRPr="0091140D">
        <w:rPr>
          <w:rFonts w:ascii="Times New Roman" w:eastAsia="Times New Roman" w:hAnsi="Times New Roman" w:cs="Times New Roman"/>
          <w:color w:val="212121"/>
          <w:sz w:val="26"/>
          <w:szCs w:val="26"/>
        </w:rPr>
        <w:t>чивает секретарь Конкурсной комиссии.</w:t>
      </w:r>
    </w:p>
    <w:p w:rsidR="00000000" w:rsidRDefault="002053C3">
      <w:pPr>
        <w:rPr>
          <w:rFonts w:ascii="Times New Roman" w:eastAsia="Times New Roman" w:hAnsi="Times New Roman" w:cs="Times New Roman"/>
          <w:color w:val="212121"/>
          <w:sz w:val="26"/>
        </w:rPr>
      </w:pPr>
    </w:p>
    <w:p w:rsidR="00675EF7" w:rsidRDefault="00675EF7"/>
    <w:sectPr w:rsidR="00675EF7" w:rsidSect="00116317">
      <w:pgSz w:w="11906" w:h="16838"/>
      <w:pgMar w:top="56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0C7"/>
    <w:multiLevelType w:val="multilevel"/>
    <w:tmpl w:val="37A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91140D"/>
    <w:rsid w:val="00116317"/>
    <w:rsid w:val="002053C3"/>
    <w:rsid w:val="00675EF7"/>
    <w:rsid w:val="0091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140D"/>
    <w:rPr>
      <w:color w:val="0000FF"/>
      <w:u w:val="single"/>
    </w:rPr>
  </w:style>
  <w:style w:type="character" w:customStyle="1" w:styleId="ya-share-blocktext">
    <w:name w:val="ya-share-block__text"/>
    <w:basedOn w:val="a0"/>
    <w:rsid w:val="00911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037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0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2024-06-21T09:51:00Z</cp:lastPrinted>
  <dcterms:created xsi:type="dcterms:W3CDTF">2024-06-21T09:26:00Z</dcterms:created>
  <dcterms:modified xsi:type="dcterms:W3CDTF">2024-06-21T09:58:00Z</dcterms:modified>
</cp:coreProperties>
</file>